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57C2" w14:textId="1179E01D" w:rsidR="00015C0B" w:rsidRDefault="000D75E9" w:rsidP="000D75E9">
      <w:pPr>
        <w:pStyle w:val="Heading1"/>
      </w:pPr>
      <w:r>
        <w:t>Careers Service Briefin</w:t>
      </w:r>
      <w:r w:rsidR="00535C35">
        <w:t>g</w:t>
      </w:r>
    </w:p>
    <w:p w14:paraId="679C50A3" w14:textId="3C34246F" w:rsidR="000D75E9" w:rsidRDefault="000D75E9" w:rsidP="000D75E9">
      <w:pPr>
        <w:pStyle w:val="Heading1"/>
      </w:pPr>
      <w:r>
        <w:t>Commuter Students Research Project</w:t>
      </w:r>
    </w:p>
    <w:p w14:paraId="51815CEE" w14:textId="193B076A" w:rsidR="000D75E9" w:rsidRDefault="000D75E9" w:rsidP="000D75E9">
      <w:pPr>
        <w:pStyle w:val="Heading2"/>
      </w:pPr>
      <w:r w:rsidRPr="000D75E9">
        <w:t>What question were we trying to answer?</w:t>
      </w:r>
    </w:p>
    <w:p w14:paraId="2E0D3393" w14:textId="77777777" w:rsidR="000D75E9" w:rsidRDefault="000D75E9" w:rsidP="000D75E9">
      <w:r w:rsidRPr="000D75E9">
        <w:t>This study aimed to understand the impact of commuting whilst studying at The University of Edinburgh (</w:t>
      </w:r>
      <w:proofErr w:type="spellStart"/>
      <w:r w:rsidRPr="000D75E9">
        <w:t>UoE</w:t>
      </w:r>
      <w:proofErr w:type="spellEnd"/>
      <w:r w:rsidRPr="000D75E9">
        <w:t xml:space="preserve">). We wished to test the findings of the literature review which suggested that commuter students would likely be from a widening participation group and that commuting may have a negative impact on academic achievement, access to/engagement with extra-curricular activities, and increased social isolation, with consequent impact on employability. </w:t>
      </w:r>
    </w:p>
    <w:p w14:paraId="18E99BAA" w14:textId="77777777" w:rsidR="000D75E9" w:rsidRPr="000D75E9" w:rsidRDefault="000D75E9" w:rsidP="000D75E9">
      <w:pPr>
        <w:rPr>
          <w:b/>
          <w:bCs/>
        </w:rPr>
      </w:pPr>
      <w:r w:rsidRPr="000D75E9">
        <w:rPr>
          <w:b/>
          <w:bCs/>
        </w:rPr>
        <w:t xml:space="preserve">UK-wide context </w:t>
      </w:r>
    </w:p>
    <w:p w14:paraId="05B50791" w14:textId="78E0EFF4" w:rsidR="000D75E9" w:rsidRDefault="000D75E9" w:rsidP="000D75E9">
      <w:pPr>
        <w:pStyle w:val="ListParagraph"/>
        <w:numPr>
          <w:ilvl w:val="0"/>
          <w:numId w:val="2"/>
        </w:numPr>
      </w:pPr>
      <w:r w:rsidRPr="000D75E9">
        <w:t>Wider access to university for ‘</w:t>
      </w:r>
      <w:r w:rsidR="00535C35" w:rsidRPr="000D75E9">
        <w:t>non</w:t>
      </w:r>
      <w:r w:rsidR="00535C35">
        <w:t>-</w:t>
      </w:r>
      <w:r w:rsidR="00535C35" w:rsidRPr="000D75E9">
        <w:t>traditional</w:t>
      </w:r>
      <w:r w:rsidRPr="000D75E9">
        <w:t xml:space="preserve">’ students </w:t>
      </w:r>
    </w:p>
    <w:p w14:paraId="72B5F634" w14:textId="77777777" w:rsidR="000D75E9" w:rsidRDefault="000D75E9" w:rsidP="000D75E9">
      <w:pPr>
        <w:pStyle w:val="ListParagraph"/>
        <w:numPr>
          <w:ilvl w:val="0"/>
          <w:numId w:val="2"/>
        </w:numPr>
      </w:pPr>
      <w:r w:rsidRPr="000D75E9">
        <w:t xml:space="preserve">Rising cost of Higher Education </w:t>
      </w:r>
    </w:p>
    <w:p w14:paraId="752E9E39" w14:textId="77777777" w:rsidR="000D75E9" w:rsidRDefault="000D75E9" w:rsidP="000D75E9">
      <w:pPr>
        <w:pStyle w:val="ListParagraph"/>
        <w:numPr>
          <w:ilvl w:val="0"/>
          <w:numId w:val="2"/>
        </w:numPr>
      </w:pPr>
      <w:r w:rsidRPr="000D75E9">
        <w:t xml:space="preserve">UK Government suggested students stay at home if possible* </w:t>
      </w:r>
    </w:p>
    <w:p w14:paraId="2399DF90" w14:textId="77777777" w:rsidR="000D75E9" w:rsidRDefault="000D75E9" w:rsidP="000D75E9">
      <w:r w:rsidRPr="000D75E9">
        <w:rPr>
          <w:b/>
          <w:bCs/>
        </w:rPr>
        <w:t>Scotland-specific context</w:t>
      </w:r>
      <w:r w:rsidRPr="000D75E9">
        <w:t xml:space="preserve"> </w:t>
      </w:r>
    </w:p>
    <w:p w14:paraId="3081BE07" w14:textId="77777777" w:rsidR="000D75E9" w:rsidRDefault="000D75E9" w:rsidP="000D75E9">
      <w:pPr>
        <w:pStyle w:val="ListParagraph"/>
        <w:numPr>
          <w:ilvl w:val="0"/>
          <w:numId w:val="3"/>
        </w:numPr>
      </w:pPr>
      <w:r w:rsidRPr="000D75E9">
        <w:t xml:space="preserve">Participation in HE is higher in Scotland (likely due to free tuition) </w:t>
      </w:r>
    </w:p>
    <w:p w14:paraId="17538ECA" w14:textId="77777777" w:rsidR="000D75E9" w:rsidRDefault="000D75E9" w:rsidP="000D75E9">
      <w:pPr>
        <w:pStyle w:val="ListParagraph"/>
        <w:numPr>
          <w:ilvl w:val="0"/>
          <w:numId w:val="3"/>
        </w:numPr>
      </w:pPr>
      <w:r w:rsidRPr="000D75E9">
        <w:t xml:space="preserve">Scottish and Scotland-based students with a local university may commute from home </w:t>
      </w:r>
    </w:p>
    <w:p w14:paraId="089836DE" w14:textId="4E748F4C" w:rsidR="000D75E9" w:rsidRDefault="000D75E9" w:rsidP="000D75E9">
      <w:pPr>
        <w:pStyle w:val="ListParagraph"/>
        <w:numPr>
          <w:ilvl w:val="0"/>
          <w:numId w:val="3"/>
        </w:numPr>
      </w:pPr>
      <w:r w:rsidRPr="000D75E9">
        <w:t>Scotland has two of the top three UK universities for stay-at-home students (West of Scotland and Glasgow Caledonian)</w:t>
      </w:r>
    </w:p>
    <w:p w14:paraId="68AA41D4" w14:textId="455AFFC4" w:rsidR="000D75E9" w:rsidRDefault="000D75E9" w:rsidP="000D75E9">
      <w:pPr>
        <w:pStyle w:val="Heading2"/>
      </w:pPr>
      <w:r w:rsidRPr="000D75E9">
        <w:t>How did we approach this?</w:t>
      </w:r>
    </w:p>
    <w:p w14:paraId="0EC27DBF" w14:textId="77777777" w:rsidR="000D75E9" w:rsidRDefault="000D75E9" w:rsidP="000D75E9">
      <w:r w:rsidRPr="000D75E9">
        <w:t xml:space="preserve">The project, conducted by a Careers Service Student Intern, included a literature review, analysis of qualitative data collected in 2018 (focus group; 1-1 interview; email; and survey (159 respondents)), and quantitative DLHE data (final year students 2011/12 – 2016/17). </w:t>
      </w:r>
    </w:p>
    <w:p w14:paraId="4F12DDEA" w14:textId="565ED077" w:rsidR="000D75E9" w:rsidRDefault="000D75E9" w:rsidP="000D75E9">
      <w:r w:rsidRPr="000D75E9">
        <w:t>After considering the geography of the City of Edinburgh, a region of ‘central’ postcodes was established to determine those that can be classed as ‘non-commuters’, roughly a three to four-mile radius around the George Square campus. All students with postcodes outside this area are considered ‘commuters’ in this study.</w:t>
      </w:r>
    </w:p>
    <w:p w14:paraId="5365AA9B" w14:textId="70A6D391" w:rsidR="000D75E9" w:rsidRDefault="000D75E9" w:rsidP="000D75E9">
      <w:pPr>
        <w:pStyle w:val="Heading2"/>
      </w:pPr>
      <w:r w:rsidRPr="000D75E9">
        <w:t>What did we find out?</w:t>
      </w:r>
    </w:p>
    <w:p w14:paraId="6D05000B" w14:textId="77777777" w:rsidR="000D75E9" w:rsidRDefault="000D75E9" w:rsidP="000D75E9">
      <w:r w:rsidRPr="000D75E9">
        <w:t xml:space="preserve">Analysis revealed commuter students are: </w:t>
      </w:r>
    </w:p>
    <w:p w14:paraId="38DE88EE" w14:textId="77777777" w:rsidR="000D75E9" w:rsidRDefault="000D75E9" w:rsidP="000D75E9">
      <w:pPr>
        <w:pStyle w:val="ListParagraph"/>
        <w:numPr>
          <w:ilvl w:val="1"/>
          <w:numId w:val="2"/>
        </w:numPr>
      </w:pPr>
      <w:r w:rsidRPr="000D75E9">
        <w:t xml:space="preserve">Likely to belong to a WP category (50%) </w:t>
      </w:r>
    </w:p>
    <w:p w14:paraId="585DD958" w14:textId="77777777" w:rsidR="000D75E9" w:rsidRDefault="000D75E9" w:rsidP="000D75E9">
      <w:pPr>
        <w:pStyle w:val="ListParagraph"/>
        <w:numPr>
          <w:ilvl w:val="1"/>
          <w:numId w:val="2"/>
        </w:numPr>
      </w:pPr>
      <w:r w:rsidRPr="000D75E9">
        <w:t xml:space="preserve">Older on average (however, the survey found that a third were aged 25+, but 56% were living at home) </w:t>
      </w:r>
    </w:p>
    <w:p w14:paraId="361B90DF" w14:textId="77777777" w:rsidR="000D75E9" w:rsidRDefault="000D75E9" w:rsidP="000D75E9">
      <w:pPr>
        <w:pStyle w:val="ListParagraph"/>
        <w:numPr>
          <w:ilvl w:val="1"/>
          <w:numId w:val="2"/>
        </w:numPr>
      </w:pPr>
      <w:r w:rsidRPr="000D75E9">
        <w:t xml:space="preserve">10% less likely to achieve a first-class degree </w:t>
      </w:r>
    </w:p>
    <w:p w14:paraId="1AAFA769" w14:textId="77777777" w:rsidR="000D75E9" w:rsidRDefault="000D75E9" w:rsidP="000D75E9">
      <w:pPr>
        <w:pStyle w:val="ListParagraph"/>
        <w:numPr>
          <w:ilvl w:val="1"/>
          <w:numId w:val="2"/>
        </w:numPr>
      </w:pPr>
      <w:r w:rsidRPr="000D75E9">
        <w:t xml:space="preserve">Concentrated in certain Schools </w:t>
      </w:r>
    </w:p>
    <w:p w14:paraId="02D7D1C7" w14:textId="77777777" w:rsidR="000D75E9" w:rsidRDefault="000D75E9" w:rsidP="000D75E9">
      <w:r w:rsidRPr="000D75E9">
        <w:t xml:space="preserve">Many commuter students reported barriers to participation: </w:t>
      </w:r>
    </w:p>
    <w:p w14:paraId="617E43A4" w14:textId="77777777" w:rsidR="000D75E9" w:rsidRDefault="000D75E9" w:rsidP="000D75E9">
      <w:pPr>
        <w:pStyle w:val="ListParagraph"/>
        <w:numPr>
          <w:ilvl w:val="1"/>
          <w:numId w:val="2"/>
        </w:numPr>
      </w:pPr>
      <w:r w:rsidRPr="000D75E9">
        <w:rPr>
          <w:b/>
          <w:bCs/>
        </w:rPr>
        <w:t>Academic:</w:t>
      </w:r>
      <w:r w:rsidRPr="000D75E9">
        <w:t xml:space="preserve"> 53% of survey respondents said they had missed a class due to issues with their commute </w:t>
      </w:r>
    </w:p>
    <w:p w14:paraId="4777234B" w14:textId="77777777" w:rsidR="000D75E9" w:rsidRDefault="000D75E9" w:rsidP="000D75E9">
      <w:pPr>
        <w:pStyle w:val="ListParagraph"/>
        <w:numPr>
          <w:ilvl w:val="1"/>
          <w:numId w:val="2"/>
        </w:numPr>
      </w:pPr>
      <w:r w:rsidRPr="000D75E9">
        <w:rPr>
          <w:b/>
          <w:bCs/>
        </w:rPr>
        <w:t>Financial:</w:t>
      </w:r>
      <w:r w:rsidRPr="000D75E9">
        <w:t xml:space="preserve"> The average cost per week of commuting was £39.48 </w:t>
      </w:r>
    </w:p>
    <w:p w14:paraId="0A9C1CED" w14:textId="77777777" w:rsidR="000D75E9" w:rsidRDefault="000D75E9" w:rsidP="000D75E9">
      <w:pPr>
        <w:pStyle w:val="ListParagraph"/>
        <w:numPr>
          <w:ilvl w:val="1"/>
          <w:numId w:val="2"/>
        </w:numPr>
      </w:pPr>
      <w:r w:rsidRPr="000D75E9">
        <w:rPr>
          <w:b/>
          <w:bCs/>
        </w:rPr>
        <w:t>Health and wellbeing:</w:t>
      </w:r>
      <w:r w:rsidRPr="000D75E9">
        <w:t xml:space="preserve"> 51% of commuters travel over 1 hour per journey, and fed back that they are often physically and mentally fatigued from the journey and carrying their course materials </w:t>
      </w:r>
    </w:p>
    <w:p w14:paraId="0D4A4249" w14:textId="77777777" w:rsidR="000D75E9" w:rsidRDefault="000D75E9" w:rsidP="000D75E9">
      <w:pPr>
        <w:pStyle w:val="ListParagraph"/>
        <w:numPr>
          <w:ilvl w:val="1"/>
          <w:numId w:val="2"/>
        </w:numPr>
      </w:pPr>
      <w:r w:rsidRPr="000D75E9">
        <w:rPr>
          <w:b/>
          <w:bCs/>
        </w:rPr>
        <w:lastRenderedPageBreak/>
        <w:t>Interaction with the university community</w:t>
      </w:r>
      <w:r w:rsidRPr="000D75E9">
        <w:t xml:space="preserve">: Students are likely to have a part-time job (62%) with less time to socialise, build strong networks, or attend events on campus </w:t>
      </w:r>
    </w:p>
    <w:p w14:paraId="4B0F42EF" w14:textId="5F3D7DFD" w:rsidR="000D75E9" w:rsidRDefault="000D75E9" w:rsidP="000D75E9">
      <w:proofErr w:type="gramStart"/>
      <w:r w:rsidRPr="000D75E9">
        <w:t>However</w:t>
      </w:r>
      <w:proofErr w:type="gramEnd"/>
      <w:r w:rsidRPr="000D75E9">
        <w:t xml:space="preserve"> many respondents said these factors did not impact them negatively And 62% enjoy their own social and professional networks at home.</w:t>
      </w:r>
    </w:p>
    <w:p w14:paraId="558E1742" w14:textId="349AFD58" w:rsidR="000D75E9" w:rsidRDefault="000D75E9" w:rsidP="000D75E9">
      <w:pPr>
        <w:pStyle w:val="Heading2"/>
      </w:pPr>
      <w:r w:rsidRPr="000D75E9">
        <w:t>What did we find out</w:t>
      </w:r>
      <w:r>
        <w:t>?</w:t>
      </w:r>
    </w:p>
    <w:p w14:paraId="0A5E4D17" w14:textId="77777777" w:rsidR="000D75E9" w:rsidRDefault="000D75E9" w:rsidP="000D75E9">
      <w:r w:rsidRPr="000D75E9">
        <w:t xml:space="preserve">Commuting was found to have little effect on the graduate’s ability to progress into a ‘top career’ in the DLHE data analysis. </w:t>
      </w:r>
    </w:p>
    <w:p w14:paraId="0D91BA95" w14:textId="77777777" w:rsidR="000D75E9" w:rsidRDefault="000D75E9" w:rsidP="000D75E9">
      <w:pPr>
        <w:pStyle w:val="ListParagraph"/>
        <w:numPr>
          <w:ilvl w:val="1"/>
          <w:numId w:val="2"/>
        </w:numPr>
      </w:pPr>
      <w:r w:rsidRPr="000D75E9">
        <w:t xml:space="preserve">93% of commuters either went on to employment or further study/training </w:t>
      </w:r>
    </w:p>
    <w:p w14:paraId="0AA82BD9" w14:textId="2D4B84FE" w:rsidR="000D75E9" w:rsidRDefault="000D75E9" w:rsidP="000D75E9">
      <w:pPr>
        <w:pStyle w:val="ListParagraph"/>
        <w:numPr>
          <w:ilvl w:val="1"/>
          <w:numId w:val="2"/>
        </w:numPr>
      </w:pPr>
      <w:r w:rsidRPr="000D75E9">
        <w:t xml:space="preserve">69% were employed in professional occupations. </w:t>
      </w:r>
    </w:p>
    <w:p w14:paraId="541F9D57" w14:textId="77777777" w:rsidR="000D75E9" w:rsidRDefault="000D75E9" w:rsidP="000D75E9">
      <w:proofErr w:type="gramStart"/>
      <w:r w:rsidRPr="000D75E9">
        <w:t>However</w:t>
      </w:r>
      <w:proofErr w:type="gramEnd"/>
      <w:r w:rsidRPr="000D75E9">
        <w:t xml:space="preserve"> when the high numbers from The Moray House School of Education and Sport were removed (50% of commuter students progressed to employment as teachers), commuter students were 4% less likely to attain a ‘top’ career. However, this was found to be linked with WP status rather than with being a commuter student. </w:t>
      </w:r>
    </w:p>
    <w:p w14:paraId="38F5DEA7" w14:textId="5BE3FECD" w:rsidR="000D75E9" w:rsidRDefault="000D75E9" w:rsidP="000D75E9">
      <w:r w:rsidRPr="000D75E9">
        <w:t>Commuter students were less mobile after graduation: 89% who were employed after graduation remained in Scotland to work, compared to 53% of non-commuter students.</w:t>
      </w:r>
    </w:p>
    <w:p w14:paraId="54B2E366" w14:textId="25773014" w:rsidR="000D75E9" w:rsidRDefault="000D75E9" w:rsidP="000D75E9">
      <w:pPr>
        <w:pStyle w:val="Heading2"/>
      </w:pPr>
      <w:r w:rsidRPr="000D75E9">
        <w:t>Areas for Action</w:t>
      </w:r>
    </w:p>
    <w:p w14:paraId="20C03A11" w14:textId="77777777" w:rsidR="000D75E9" w:rsidRDefault="000D75E9" w:rsidP="000D75E9">
      <w:r w:rsidRPr="000D75E9">
        <w:t xml:space="preserve">The literature review and benchmarking against UK HEIs broadly found </w:t>
      </w:r>
      <w:r w:rsidRPr="000D75E9">
        <w:rPr>
          <w:b/>
          <w:bCs/>
        </w:rPr>
        <w:t>buddy schemes; mentoring programmes</w:t>
      </w:r>
      <w:r w:rsidRPr="000D75E9">
        <w:t xml:space="preserve">; improved </w:t>
      </w:r>
      <w:r w:rsidRPr="000D75E9">
        <w:rPr>
          <w:b/>
          <w:bCs/>
        </w:rPr>
        <w:t>active engagement/communication</w:t>
      </w:r>
      <w:r w:rsidRPr="000D75E9">
        <w:t xml:space="preserve">; and </w:t>
      </w:r>
      <w:r w:rsidRPr="000D75E9">
        <w:rPr>
          <w:b/>
          <w:bCs/>
        </w:rPr>
        <w:t>dedicated societies, resources, and facilities (including storage spaces)</w:t>
      </w:r>
      <w:r w:rsidRPr="000D75E9">
        <w:t xml:space="preserve"> can support commuter students. </w:t>
      </w:r>
    </w:p>
    <w:p w14:paraId="1CD46DCE" w14:textId="77777777" w:rsidR="000D75E9" w:rsidRDefault="000D75E9" w:rsidP="000D75E9">
      <w:r w:rsidRPr="000D75E9">
        <w:t xml:space="preserve">Innovations were identified at University of St. Andrews which offers </w:t>
      </w:r>
      <w:r w:rsidRPr="000D75E9">
        <w:rPr>
          <w:b/>
          <w:bCs/>
        </w:rPr>
        <w:t>‘commuter status’</w:t>
      </w:r>
      <w:r w:rsidRPr="000D75E9">
        <w:t xml:space="preserve">; giving students access to a society, areas on campus, and a resource handbook. University of Salford offers commuters online and in-person communities through social media and a </w:t>
      </w:r>
      <w:r w:rsidRPr="000D75E9">
        <w:rPr>
          <w:b/>
          <w:bCs/>
        </w:rPr>
        <w:t>dedicated social space on campus</w:t>
      </w:r>
      <w:r w:rsidRPr="000D75E9">
        <w:t xml:space="preserve">. A recurring theme is the need for </w:t>
      </w:r>
      <w:r w:rsidRPr="000D75E9">
        <w:rPr>
          <w:b/>
          <w:bCs/>
        </w:rPr>
        <w:t>considerate timetabling</w:t>
      </w:r>
      <w:r w:rsidRPr="000D75E9">
        <w:t xml:space="preserve">, 67% of survey respondents said their classes were not very flexible: </w:t>
      </w:r>
    </w:p>
    <w:p w14:paraId="1FAD2960" w14:textId="77777777" w:rsidR="00535C35" w:rsidRDefault="000D75E9" w:rsidP="00535C35">
      <w:pPr>
        <w:pStyle w:val="ListParagraph"/>
        <w:numPr>
          <w:ilvl w:val="1"/>
          <w:numId w:val="2"/>
        </w:numPr>
      </w:pPr>
      <w:r w:rsidRPr="000D75E9">
        <w:t xml:space="preserve">Early starts and/or late finishes are impractical: Students avoid peak-time travel (too expensive) but there are also issues around safety, lack of transport, and other commitments/scheduling </w:t>
      </w:r>
    </w:p>
    <w:p w14:paraId="31832AD8" w14:textId="77777777" w:rsidR="00535C35" w:rsidRDefault="000D75E9" w:rsidP="00535C35">
      <w:pPr>
        <w:pStyle w:val="ListParagraph"/>
        <w:numPr>
          <w:ilvl w:val="1"/>
          <w:numId w:val="2"/>
        </w:numPr>
      </w:pPr>
      <w:r w:rsidRPr="000D75E9">
        <w:t xml:space="preserve">Virtual attendance/recorded sessions would enable remote access during a commute </w:t>
      </w:r>
    </w:p>
    <w:p w14:paraId="687C45F5" w14:textId="3AFC8F95" w:rsidR="000D75E9" w:rsidRDefault="000D75E9" w:rsidP="00535C35">
      <w:pPr>
        <w:pStyle w:val="ListParagraph"/>
        <w:numPr>
          <w:ilvl w:val="1"/>
          <w:numId w:val="2"/>
        </w:numPr>
      </w:pPr>
      <w:r w:rsidRPr="000D75E9">
        <w:t>Spontaneity is not an option; arrangements which allow advanced planning are beneficial</w:t>
      </w:r>
    </w:p>
    <w:p w14:paraId="4B947242" w14:textId="77777777" w:rsidR="00535C35" w:rsidRDefault="00535C35" w:rsidP="00535C35">
      <w:r w:rsidRPr="00535C35">
        <w:rPr>
          <w:b/>
          <w:bCs/>
        </w:rPr>
        <w:t xml:space="preserve">Considerations </w:t>
      </w:r>
    </w:p>
    <w:p w14:paraId="06669E4C" w14:textId="77777777" w:rsidR="00535C35" w:rsidRDefault="00535C35" w:rsidP="00535C35">
      <w:pPr>
        <w:pStyle w:val="ListParagraph"/>
        <w:numPr>
          <w:ilvl w:val="1"/>
          <w:numId w:val="2"/>
        </w:numPr>
      </w:pPr>
      <w:r w:rsidRPr="00535C35">
        <w:t xml:space="preserve">Flexibility of virtual attendance and/or recorded lectures supplemented by online readings, options to submit work online; and virtual office hours with tutors and lecturers </w:t>
      </w:r>
    </w:p>
    <w:p w14:paraId="42897D7E" w14:textId="77777777" w:rsidR="00535C35" w:rsidRDefault="00535C35" w:rsidP="00535C35">
      <w:pPr>
        <w:pStyle w:val="ListParagraph"/>
        <w:numPr>
          <w:ilvl w:val="1"/>
          <w:numId w:val="2"/>
        </w:numPr>
      </w:pPr>
      <w:r w:rsidRPr="00535C35">
        <w:t xml:space="preserve">Flexible timetabling which gives commuter students priority access to timetable alterations where applicable </w:t>
      </w:r>
    </w:p>
    <w:p w14:paraId="497FB14D" w14:textId="77777777" w:rsidR="00535C35" w:rsidRDefault="00535C35" w:rsidP="00535C35">
      <w:pPr>
        <w:pStyle w:val="ListParagraph"/>
        <w:numPr>
          <w:ilvl w:val="1"/>
          <w:numId w:val="2"/>
        </w:numPr>
      </w:pPr>
      <w:r w:rsidRPr="00535C35">
        <w:t xml:space="preserve">Provide dedicated social and storage spaces on campus </w:t>
      </w:r>
    </w:p>
    <w:p w14:paraId="5061D4F9" w14:textId="77777777" w:rsidR="00535C35" w:rsidRDefault="00535C35" w:rsidP="00535C35">
      <w:pPr>
        <w:pStyle w:val="ListParagraph"/>
        <w:numPr>
          <w:ilvl w:val="1"/>
          <w:numId w:val="2"/>
        </w:numPr>
      </w:pPr>
      <w:r w:rsidRPr="00535C35">
        <w:t xml:space="preserve">Allow commuters to self-identify and receive ‘commuter status’ to access tailored support </w:t>
      </w:r>
    </w:p>
    <w:p w14:paraId="44A82865" w14:textId="77777777" w:rsidR="00535C35" w:rsidRDefault="00535C35" w:rsidP="00535C35">
      <w:pPr>
        <w:pStyle w:val="ListParagraph"/>
        <w:numPr>
          <w:ilvl w:val="1"/>
          <w:numId w:val="2"/>
        </w:numPr>
      </w:pPr>
      <w:r w:rsidRPr="00535C35">
        <w:lastRenderedPageBreak/>
        <w:t xml:space="preserve">Improve engagement by building a dedicated community with societies, resources, and a forum to hear the student voice </w:t>
      </w:r>
    </w:p>
    <w:p w14:paraId="010D3229" w14:textId="77777777" w:rsidR="00535C35" w:rsidRDefault="00535C35" w:rsidP="00535C35">
      <w:pPr>
        <w:pStyle w:val="ListParagraph"/>
        <w:numPr>
          <w:ilvl w:val="1"/>
          <w:numId w:val="2"/>
        </w:numPr>
      </w:pPr>
      <w:r w:rsidRPr="00535C35">
        <w:t xml:space="preserve">Support future students and manage their expectations by sharing the collective insight of those who have been commuters including offering a study guide </w:t>
      </w:r>
    </w:p>
    <w:p w14:paraId="0CCB574E" w14:textId="77777777" w:rsidR="00535C35" w:rsidRDefault="00535C35" w:rsidP="00535C35">
      <w:pPr>
        <w:pStyle w:val="ListParagraph"/>
        <w:numPr>
          <w:ilvl w:val="1"/>
          <w:numId w:val="2"/>
        </w:numPr>
      </w:pPr>
      <w:r w:rsidRPr="00535C35">
        <w:t xml:space="preserve">Promote the use of Platform One to engage commuters early and tap into this network </w:t>
      </w:r>
    </w:p>
    <w:p w14:paraId="061D11D6" w14:textId="6FE0F5D1" w:rsidR="00535C35" w:rsidRDefault="00535C35" w:rsidP="00535C35">
      <w:pPr>
        <w:pStyle w:val="ListParagraph"/>
        <w:numPr>
          <w:ilvl w:val="1"/>
          <w:numId w:val="2"/>
        </w:numPr>
      </w:pPr>
      <w:r w:rsidRPr="00535C35">
        <w:t>Improve the range and advertising of digital options and opportunities to engage virtually with the Careers Service and consider approaches to ensure flexibility of booking in-person appointments, e.g. ring-fencing</w:t>
      </w:r>
    </w:p>
    <w:p w14:paraId="244352C1" w14:textId="3B9B9AD0" w:rsidR="00535C35" w:rsidRDefault="00535C35" w:rsidP="00535C35">
      <w:pPr>
        <w:pStyle w:val="Heading2"/>
      </w:pPr>
      <w:r w:rsidRPr="00535C35">
        <w:t>Interested in finding out more?</w:t>
      </w:r>
    </w:p>
    <w:p w14:paraId="2A2B5E83" w14:textId="4805C57D" w:rsidR="00535C35" w:rsidRDefault="00535C35" w:rsidP="00535C35">
      <w:r>
        <w:t>Please contact careers</w:t>
      </w:r>
      <w:r w:rsidR="002A1FC3">
        <w:t>@</w:t>
      </w:r>
      <w:r>
        <w:t>ed.ac.uk for access to the full Project Report or to discuss the findings.</w:t>
      </w:r>
    </w:p>
    <w:p w14:paraId="5B8EED82" w14:textId="3C8ADD6D" w:rsidR="00535C35" w:rsidRDefault="00535C35" w:rsidP="00535C35">
      <w:r>
        <w:t>With special thanks to Taylor Brooks-Brown, Student Experience Research Intern</w:t>
      </w:r>
    </w:p>
    <w:p w14:paraId="365D64A8" w14:textId="7B0C51AA" w:rsidR="00535C35" w:rsidRPr="00535C35" w:rsidRDefault="00535C35" w:rsidP="00535C35">
      <w:pPr>
        <w:rPr>
          <w:b/>
          <w:bCs/>
          <w:sz w:val="28"/>
          <w:szCs w:val="28"/>
        </w:rPr>
      </w:pPr>
      <w:r w:rsidRPr="00535C35">
        <w:rPr>
          <w:b/>
          <w:bCs/>
          <w:sz w:val="28"/>
          <w:szCs w:val="28"/>
        </w:rPr>
        <w:t>The Careers Service aims to be accessible to all users. If you require this publication in an alternative format, such as large print or a coloured background</w:t>
      </w:r>
      <w:r w:rsidR="002A1FC3">
        <w:rPr>
          <w:b/>
          <w:bCs/>
          <w:sz w:val="28"/>
          <w:szCs w:val="28"/>
        </w:rPr>
        <w:t xml:space="preserve"> p</w:t>
      </w:r>
      <w:r w:rsidRPr="00535C35">
        <w:rPr>
          <w:b/>
          <w:bCs/>
          <w:sz w:val="28"/>
          <w:szCs w:val="28"/>
        </w:rPr>
        <w:t>lease phone 0131 650 4670 or email careers@ed.ac.uk to alert us to your needs.</w:t>
      </w:r>
    </w:p>
    <w:sectPr w:rsidR="00535C35" w:rsidRPr="00535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941"/>
    <w:multiLevelType w:val="hybridMultilevel"/>
    <w:tmpl w:val="DA349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32B11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535B"/>
    <w:multiLevelType w:val="hybridMultilevel"/>
    <w:tmpl w:val="1A045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E1ABD"/>
    <w:multiLevelType w:val="hybridMultilevel"/>
    <w:tmpl w:val="DDE09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7484E"/>
    <w:multiLevelType w:val="hybridMultilevel"/>
    <w:tmpl w:val="19D8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44DE5"/>
    <w:multiLevelType w:val="hybridMultilevel"/>
    <w:tmpl w:val="34A2A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17EFF"/>
    <w:multiLevelType w:val="hybridMultilevel"/>
    <w:tmpl w:val="817C0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64D4D"/>
    <w:multiLevelType w:val="hybridMultilevel"/>
    <w:tmpl w:val="83F6F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E6148"/>
    <w:multiLevelType w:val="hybridMultilevel"/>
    <w:tmpl w:val="99026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E9"/>
    <w:rsid w:val="00015C0B"/>
    <w:rsid w:val="000D75E9"/>
    <w:rsid w:val="002A1FC3"/>
    <w:rsid w:val="002D5A91"/>
    <w:rsid w:val="0053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3603"/>
  <w15:chartTrackingRefBased/>
  <w15:docId w15:val="{1ADD8A36-D8D7-4A03-88F2-DF4E3491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75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D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JOBSON Caitlin</dc:creator>
  <cp:keywords/>
  <dc:description/>
  <cp:lastModifiedBy>John Wilson</cp:lastModifiedBy>
  <cp:revision>2</cp:revision>
  <dcterms:created xsi:type="dcterms:W3CDTF">2024-05-17T14:46:00Z</dcterms:created>
  <dcterms:modified xsi:type="dcterms:W3CDTF">2024-05-17T14:46:00Z</dcterms:modified>
</cp:coreProperties>
</file>