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43F3" w14:textId="3F3C683E" w:rsidR="00896790" w:rsidRPr="000A1035" w:rsidRDefault="000A1035" w:rsidP="000A1035">
      <w:pPr>
        <w:pStyle w:val="paragraph"/>
        <w:spacing w:before="0" w:beforeAutospacing="0" w:after="0" w:afterAutospacing="0"/>
        <w:jc w:val="center"/>
        <w:textAlignment w:val="baseline"/>
        <w:rPr>
          <w:rStyle w:val="scxw80108526"/>
          <w:rFonts w:ascii="Arial" w:hAnsi="Arial" w:cs="Arial"/>
          <w:b/>
          <w:bCs/>
          <w:sz w:val="20"/>
          <w:szCs w:val="20"/>
        </w:rPr>
      </w:pPr>
      <w:r>
        <w:rPr>
          <w:rStyle w:val="scxw80108526"/>
          <w:rFonts w:ascii="Arial" w:hAnsi="Arial" w:cs="Arial"/>
          <w:b/>
          <w:bCs/>
          <w:sz w:val="20"/>
          <w:szCs w:val="20"/>
        </w:rPr>
        <w:t>Univer</w:t>
      </w:r>
      <w:r w:rsidRPr="000A1035">
        <w:rPr>
          <w:rStyle w:val="scxw80108526"/>
          <w:rFonts w:ascii="Arial" w:hAnsi="Arial" w:cs="Arial"/>
          <w:b/>
          <w:bCs/>
          <w:sz w:val="20"/>
          <w:szCs w:val="20"/>
        </w:rPr>
        <w:t>s</w:t>
      </w:r>
      <w:r>
        <w:rPr>
          <w:rStyle w:val="scxw80108526"/>
          <w:rFonts w:ascii="Arial" w:hAnsi="Arial" w:cs="Arial"/>
          <w:b/>
          <w:bCs/>
          <w:sz w:val="20"/>
          <w:szCs w:val="20"/>
        </w:rPr>
        <w:t>i</w:t>
      </w:r>
      <w:r w:rsidRPr="000A1035">
        <w:rPr>
          <w:rStyle w:val="scxw80108526"/>
          <w:rFonts w:ascii="Arial" w:hAnsi="Arial" w:cs="Arial"/>
          <w:b/>
          <w:bCs/>
          <w:sz w:val="20"/>
          <w:szCs w:val="20"/>
        </w:rPr>
        <w:t>ty of Edinburgh</w:t>
      </w:r>
    </w:p>
    <w:p w14:paraId="5C631816" w14:textId="44A5A00C" w:rsidR="00082ECD" w:rsidRDefault="008F56AC" w:rsidP="0034522D">
      <w:pPr>
        <w:pStyle w:val="paragraph"/>
        <w:spacing w:before="0" w:beforeAutospacing="0" w:after="0" w:afterAutospacing="0"/>
        <w:jc w:val="center"/>
        <w:textAlignment w:val="baseline"/>
        <w:rPr>
          <w:rStyle w:val="scxw80108526"/>
          <w:rFonts w:ascii="Arial" w:hAnsi="Arial" w:cs="Arial"/>
          <w:b/>
          <w:bCs/>
          <w:sz w:val="20"/>
          <w:szCs w:val="20"/>
        </w:rPr>
      </w:pPr>
      <w:r>
        <w:rPr>
          <w:rStyle w:val="scxw80108526"/>
          <w:rFonts w:ascii="Arial" w:hAnsi="Arial" w:cs="Arial"/>
          <w:b/>
          <w:bCs/>
          <w:sz w:val="20"/>
          <w:szCs w:val="20"/>
        </w:rPr>
        <w:t xml:space="preserve"> </w:t>
      </w:r>
      <w:r w:rsidR="00082ECD">
        <w:rPr>
          <w:rStyle w:val="scxw80108526"/>
          <w:rFonts w:ascii="Arial" w:hAnsi="Arial" w:cs="Arial"/>
          <w:b/>
          <w:bCs/>
          <w:sz w:val="20"/>
          <w:szCs w:val="20"/>
        </w:rPr>
        <w:t>Preferred Practice on Recognising and Rewarding Student</w:t>
      </w:r>
    </w:p>
    <w:p w14:paraId="6606ACF4" w14:textId="77777777" w:rsidR="00082ECD" w:rsidRDefault="00082ECD" w:rsidP="39EB98A8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bCs/>
          <w:sz w:val="20"/>
          <w:szCs w:val="20"/>
        </w:rPr>
      </w:pPr>
    </w:p>
    <w:p w14:paraId="133DB330" w14:textId="5B4AA8B4" w:rsidR="00677380" w:rsidRDefault="00677380" w:rsidP="0067738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sz w:val="20"/>
          <w:szCs w:val="20"/>
        </w:rPr>
      </w:pPr>
      <w:r w:rsidRPr="005A0C69">
        <w:rPr>
          <w:rStyle w:val="normaltextrun"/>
          <w:rFonts w:ascii="Arial" w:hAnsi="Arial" w:cs="Arial"/>
          <w:sz w:val="20"/>
          <w:szCs w:val="20"/>
        </w:rPr>
        <w:t xml:space="preserve">The way we reward students who support the work of the University should align with Strategy 2030, Our Values and People Strategy. This requires fairness, transparency and efficiency. </w:t>
      </w:r>
      <w:r w:rsidR="0034522D">
        <w:rPr>
          <w:rStyle w:val="scxw80108526"/>
          <w:rFonts w:ascii="Arial" w:hAnsi="Arial" w:cs="Arial"/>
          <w:sz w:val="20"/>
          <w:szCs w:val="20"/>
        </w:rPr>
        <w:t xml:space="preserve">This guidance </w:t>
      </w:r>
      <w:r w:rsidR="008F56AC">
        <w:rPr>
          <w:rStyle w:val="scxw80108526"/>
          <w:rFonts w:ascii="Arial" w:hAnsi="Arial" w:cs="Arial"/>
          <w:sz w:val="20"/>
          <w:szCs w:val="20"/>
        </w:rPr>
        <w:t xml:space="preserve">has been developed via the Student Lifecycle Management Group and </w:t>
      </w:r>
      <w:r w:rsidR="00AC7D87">
        <w:rPr>
          <w:rStyle w:val="scxw80108526"/>
          <w:rFonts w:ascii="Arial" w:hAnsi="Arial" w:cs="Arial"/>
          <w:sz w:val="20"/>
          <w:szCs w:val="20"/>
        </w:rPr>
        <w:t xml:space="preserve">is intended to </w:t>
      </w:r>
      <w:r w:rsidR="0034522D" w:rsidRPr="005A0C69">
        <w:rPr>
          <w:rStyle w:val="scxw80108526"/>
          <w:rFonts w:ascii="Arial" w:hAnsi="Arial" w:cs="Arial"/>
          <w:sz w:val="20"/>
          <w:szCs w:val="20"/>
        </w:rPr>
        <w:t xml:space="preserve">improve the process of </w:t>
      </w:r>
      <w:r w:rsidR="0034522D">
        <w:rPr>
          <w:rStyle w:val="scxw80108526"/>
          <w:rFonts w:ascii="Arial" w:hAnsi="Arial" w:cs="Arial"/>
          <w:sz w:val="20"/>
          <w:szCs w:val="20"/>
        </w:rPr>
        <w:t xml:space="preserve">recognising and </w:t>
      </w:r>
      <w:r w:rsidR="0034522D" w:rsidRPr="005A0C69">
        <w:rPr>
          <w:rStyle w:val="scxw80108526"/>
          <w:rFonts w:ascii="Arial" w:hAnsi="Arial" w:cs="Arial"/>
          <w:sz w:val="20"/>
          <w:szCs w:val="20"/>
        </w:rPr>
        <w:t>rewarding students who support the work of the University</w:t>
      </w:r>
      <w:r w:rsidR="008F56AC">
        <w:rPr>
          <w:rStyle w:val="scxw80108526"/>
          <w:rFonts w:ascii="Arial" w:hAnsi="Arial" w:cs="Arial"/>
          <w:sz w:val="20"/>
          <w:szCs w:val="20"/>
        </w:rPr>
        <w:t>,</w:t>
      </w:r>
      <w:r w:rsidR="0034522D" w:rsidRPr="005A0C69">
        <w:rPr>
          <w:rStyle w:val="scxw80108526"/>
          <w:rFonts w:ascii="Arial" w:hAnsi="Arial" w:cs="Arial"/>
          <w:sz w:val="20"/>
          <w:szCs w:val="20"/>
        </w:rPr>
        <w:t xml:space="preserve"> by providing a </w:t>
      </w:r>
      <w:r w:rsidR="0034522D" w:rsidRPr="2C05678A">
        <w:rPr>
          <w:rStyle w:val="scxw80108526"/>
          <w:rFonts w:ascii="Arial" w:hAnsi="Arial" w:cs="Arial"/>
          <w:sz w:val="20"/>
          <w:szCs w:val="20"/>
        </w:rPr>
        <w:t>standard</w:t>
      </w:r>
      <w:r w:rsidR="0034522D" w:rsidRPr="005A0C69">
        <w:rPr>
          <w:rStyle w:val="scxw80108526"/>
          <w:rFonts w:ascii="Arial" w:hAnsi="Arial" w:cs="Arial"/>
          <w:sz w:val="20"/>
          <w:szCs w:val="20"/>
        </w:rPr>
        <w:t xml:space="preserve"> reference point for consistent and fair practice</w:t>
      </w:r>
      <w:r w:rsidR="0034522D">
        <w:rPr>
          <w:rStyle w:val="scxw80108526"/>
          <w:rFonts w:ascii="Arial" w:hAnsi="Arial" w:cs="Arial"/>
          <w:sz w:val="20"/>
          <w:szCs w:val="20"/>
        </w:rPr>
        <w:t xml:space="preserve">. </w:t>
      </w:r>
    </w:p>
    <w:p w14:paraId="1E126FAC" w14:textId="77777777" w:rsidR="008F56AC" w:rsidRDefault="008F56AC" w:rsidP="008F56AC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bCs/>
          <w:sz w:val="20"/>
          <w:szCs w:val="20"/>
        </w:rPr>
      </w:pPr>
    </w:p>
    <w:p w14:paraId="050C948B" w14:textId="4EAB5616" w:rsidR="008F56AC" w:rsidRDefault="008F56AC" w:rsidP="008F56AC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bCs/>
          <w:sz w:val="20"/>
          <w:szCs w:val="20"/>
        </w:rPr>
      </w:pPr>
      <w:r>
        <w:rPr>
          <w:rStyle w:val="scxw80108526"/>
          <w:rFonts w:ascii="Arial" w:hAnsi="Arial" w:cs="Arial"/>
          <w:b/>
          <w:bCs/>
          <w:sz w:val="20"/>
          <w:szCs w:val="20"/>
        </w:rPr>
        <w:t>Context</w:t>
      </w:r>
    </w:p>
    <w:p w14:paraId="6DE8C1D6" w14:textId="77777777" w:rsidR="0034522D" w:rsidRPr="005A0C69" w:rsidRDefault="0034522D" w:rsidP="00677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E1BCEED" w14:textId="4165860E" w:rsidR="00AC7D87" w:rsidRDefault="00677380" w:rsidP="003452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A0C69">
        <w:rPr>
          <w:rFonts w:ascii="Arial" w:hAnsi="Arial" w:cs="Arial"/>
          <w:sz w:val="20"/>
          <w:szCs w:val="20"/>
        </w:rPr>
        <w:t>Students</w:t>
      </w:r>
      <w:r w:rsidR="00BF204C">
        <w:rPr>
          <w:rFonts w:ascii="Arial" w:hAnsi="Arial" w:cs="Arial"/>
          <w:sz w:val="20"/>
          <w:szCs w:val="20"/>
        </w:rPr>
        <w:t xml:space="preserve"> </w:t>
      </w:r>
      <w:r w:rsidRPr="005A0C69">
        <w:rPr>
          <w:rFonts w:ascii="Arial" w:hAnsi="Arial" w:cs="Arial"/>
          <w:sz w:val="20"/>
          <w:szCs w:val="20"/>
        </w:rPr>
        <w:t xml:space="preserve">support the </w:t>
      </w:r>
      <w:r w:rsidR="0034522D">
        <w:rPr>
          <w:rFonts w:ascii="Arial" w:hAnsi="Arial" w:cs="Arial"/>
          <w:sz w:val="20"/>
          <w:szCs w:val="20"/>
        </w:rPr>
        <w:t>work of the University through p</w:t>
      </w:r>
      <w:r w:rsidRPr="005A0C69">
        <w:rPr>
          <w:rFonts w:ascii="Arial" w:hAnsi="Arial" w:cs="Arial"/>
          <w:sz w:val="20"/>
          <w:szCs w:val="20"/>
        </w:rPr>
        <w:t xml:space="preserve">aid employment, </w:t>
      </w:r>
      <w:r w:rsidR="00AC7D87">
        <w:rPr>
          <w:rFonts w:ascii="Arial" w:hAnsi="Arial" w:cs="Arial"/>
          <w:sz w:val="20"/>
          <w:szCs w:val="20"/>
        </w:rPr>
        <w:t>(</w:t>
      </w:r>
      <w:r w:rsidR="00BF204C">
        <w:rPr>
          <w:rFonts w:ascii="Arial" w:hAnsi="Arial" w:cs="Arial"/>
          <w:sz w:val="20"/>
          <w:szCs w:val="20"/>
        </w:rPr>
        <w:t>e.g.</w:t>
      </w:r>
      <w:r w:rsidRPr="005A0C69">
        <w:rPr>
          <w:rFonts w:ascii="Arial" w:hAnsi="Arial" w:cs="Arial"/>
          <w:sz w:val="20"/>
          <w:szCs w:val="20"/>
        </w:rPr>
        <w:t xml:space="preserve"> working as student ambassadors, tutors</w:t>
      </w:r>
      <w:r w:rsidR="00BF204C">
        <w:rPr>
          <w:rFonts w:ascii="Arial" w:hAnsi="Arial" w:cs="Arial"/>
          <w:sz w:val="20"/>
          <w:szCs w:val="20"/>
        </w:rPr>
        <w:t xml:space="preserve"> or</w:t>
      </w:r>
      <w:r w:rsidRPr="005A0C69">
        <w:rPr>
          <w:rFonts w:ascii="Arial" w:hAnsi="Arial" w:cs="Arial"/>
          <w:sz w:val="20"/>
          <w:szCs w:val="20"/>
        </w:rPr>
        <w:t xml:space="preserve"> helpdesk staff</w:t>
      </w:r>
      <w:r w:rsidR="00AC7D87">
        <w:rPr>
          <w:rFonts w:ascii="Arial" w:hAnsi="Arial" w:cs="Arial"/>
          <w:sz w:val="20"/>
          <w:szCs w:val="20"/>
        </w:rPr>
        <w:t>)</w:t>
      </w:r>
      <w:r w:rsidR="0034522D">
        <w:rPr>
          <w:rFonts w:ascii="Arial" w:hAnsi="Arial" w:cs="Arial"/>
          <w:sz w:val="20"/>
          <w:szCs w:val="20"/>
        </w:rPr>
        <w:t>, through v</w:t>
      </w:r>
      <w:r w:rsidRPr="005A0C69">
        <w:rPr>
          <w:rFonts w:ascii="Arial" w:hAnsi="Arial" w:cs="Arial"/>
          <w:sz w:val="20"/>
          <w:szCs w:val="20"/>
        </w:rPr>
        <w:t xml:space="preserve">olunteering </w:t>
      </w:r>
      <w:r w:rsidR="00AC7D87">
        <w:rPr>
          <w:rFonts w:ascii="Arial" w:hAnsi="Arial" w:cs="Arial"/>
          <w:sz w:val="20"/>
          <w:szCs w:val="20"/>
        </w:rPr>
        <w:t>(</w:t>
      </w:r>
      <w:r w:rsidR="00BF204C">
        <w:rPr>
          <w:rFonts w:ascii="Arial" w:hAnsi="Arial" w:cs="Arial"/>
          <w:sz w:val="20"/>
          <w:szCs w:val="20"/>
        </w:rPr>
        <w:t>e.g.</w:t>
      </w:r>
      <w:r w:rsidRPr="005A0C69">
        <w:rPr>
          <w:rFonts w:ascii="Arial" w:hAnsi="Arial" w:cs="Arial"/>
          <w:sz w:val="20"/>
          <w:szCs w:val="20"/>
        </w:rPr>
        <w:t xml:space="preserve"> participating in student panels or</w:t>
      </w:r>
      <w:r w:rsidR="0034522D">
        <w:rPr>
          <w:rFonts w:ascii="Arial" w:hAnsi="Arial" w:cs="Arial"/>
          <w:sz w:val="20"/>
          <w:szCs w:val="20"/>
        </w:rPr>
        <w:t xml:space="preserve"> focus </w:t>
      </w:r>
      <w:r w:rsidRPr="005A0C69">
        <w:rPr>
          <w:rFonts w:ascii="Arial" w:hAnsi="Arial" w:cs="Arial"/>
          <w:sz w:val="20"/>
          <w:szCs w:val="20"/>
        </w:rPr>
        <w:t>groups</w:t>
      </w:r>
      <w:r w:rsidR="00AC7D87">
        <w:rPr>
          <w:rFonts w:ascii="Arial" w:hAnsi="Arial" w:cs="Arial"/>
          <w:sz w:val="20"/>
          <w:szCs w:val="20"/>
        </w:rPr>
        <w:t>)</w:t>
      </w:r>
      <w:r w:rsidRPr="005A0C69">
        <w:rPr>
          <w:rFonts w:ascii="Arial" w:hAnsi="Arial" w:cs="Arial"/>
          <w:sz w:val="20"/>
          <w:szCs w:val="20"/>
        </w:rPr>
        <w:t xml:space="preserve"> </w:t>
      </w:r>
      <w:r w:rsidR="0034522D">
        <w:rPr>
          <w:rFonts w:ascii="Arial" w:hAnsi="Arial" w:cs="Arial"/>
          <w:sz w:val="20"/>
          <w:szCs w:val="20"/>
        </w:rPr>
        <w:t>and through s</w:t>
      </w:r>
      <w:r w:rsidRPr="005214BA">
        <w:rPr>
          <w:rFonts w:ascii="Arial" w:hAnsi="Arial" w:cs="Arial"/>
          <w:sz w:val="20"/>
          <w:szCs w:val="20"/>
        </w:rPr>
        <w:t xml:space="preserve">tudent leadership roles </w:t>
      </w:r>
      <w:r w:rsidR="0034522D">
        <w:rPr>
          <w:rFonts w:ascii="Arial" w:hAnsi="Arial" w:cs="Arial"/>
          <w:sz w:val="20"/>
          <w:szCs w:val="20"/>
        </w:rPr>
        <w:t xml:space="preserve">in </w:t>
      </w:r>
      <w:r w:rsidRPr="005214BA">
        <w:rPr>
          <w:rFonts w:ascii="Arial" w:hAnsi="Arial" w:cs="Arial"/>
          <w:sz w:val="20"/>
          <w:szCs w:val="20"/>
        </w:rPr>
        <w:t>the Students' Association</w:t>
      </w:r>
      <w:r w:rsidR="0034522D">
        <w:rPr>
          <w:rFonts w:ascii="Arial" w:hAnsi="Arial" w:cs="Arial"/>
          <w:sz w:val="20"/>
          <w:szCs w:val="20"/>
        </w:rPr>
        <w:t xml:space="preserve"> and Sports U</w:t>
      </w:r>
      <w:r>
        <w:rPr>
          <w:rFonts w:ascii="Arial" w:hAnsi="Arial" w:cs="Arial"/>
          <w:sz w:val="20"/>
          <w:szCs w:val="20"/>
        </w:rPr>
        <w:t xml:space="preserve">nion, </w:t>
      </w:r>
      <w:r w:rsidR="00AC7D8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e.g. </w:t>
      </w:r>
      <w:r w:rsidRPr="005214BA">
        <w:rPr>
          <w:rFonts w:ascii="Arial" w:hAnsi="Arial" w:cs="Arial"/>
          <w:sz w:val="20"/>
          <w:szCs w:val="20"/>
        </w:rPr>
        <w:t>Sabbatical Officers, Elected and Programme Representatives</w:t>
      </w:r>
      <w:r w:rsidR="00BF204C">
        <w:rPr>
          <w:rFonts w:ascii="Arial" w:hAnsi="Arial" w:cs="Arial"/>
          <w:sz w:val="20"/>
          <w:szCs w:val="20"/>
        </w:rPr>
        <w:t xml:space="preserve"> or</w:t>
      </w:r>
      <w:r w:rsidRPr="005214BA">
        <w:rPr>
          <w:rFonts w:ascii="Arial" w:hAnsi="Arial" w:cs="Arial"/>
          <w:sz w:val="20"/>
          <w:szCs w:val="20"/>
        </w:rPr>
        <w:t xml:space="preserve"> student group office bearers</w:t>
      </w:r>
      <w:r w:rsidR="00AC7D87">
        <w:rPr>
          <w:rFonts w:ascii="Arial" w:hAnsi="Arial" w:cs="Arial"/>
          <w:sz w:val="20"/>
          <w:szCs w:val="20"/>
        </w:rPr>
        <w:t>)</w:t>
      </w:r>
      <w:r w:rsidR="0034522D">
        <w:rPr>
          <w:rFonts w:ascii="Arial" w:hAnsi="Arial" w:cs="Arial"/>
          <w:sz w:val="20"/>
          <w:szCs w:val="20"/>
        </w:rPr>
        <w:t xml:space="preserve">. </w:t>
      </w:r>
    </w:p>
    <w:p w14:paraId="723237BA" w14:textId="77777777" w:rsidR="00AC7D87" w:rsidRDefault="00AC7D87" w:rsidP="003452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CD9935F" w14:textId="1025C9CD" w:rsidR="0034522D" w:rsidRPr="0034522D" w:rsidRDefault="0034522D" w:rsidP="0034522D">
      <w:pPr>
        <w:pStyle w:val="paragraph"/>
        <w:spacing w:before="0" w:beforeAutospacing="0" w:after="0" w:afterAutospacing="0"/>
        <w:textAlignment w:val="baseline"/>
        <w:rPr>
          <w:rStyle w:val="scxw80108526"/>
        </w:rPr>
      </w:pPr>
      <w:r w:rsidRPr="0034522D">
        <w:rPr>
          <w:rFonts w:ascii="Arial" w:hAnsi="Arial" w:cs="Arial"/>
          <w:sz w:val="20"/>
          <w:szCs w:val="20"/>
        </w:rPr>
        <w:t>Almost 1000 student volunteers support sport at Edinburgh</w:t>
      </w:r>
      <w:r w:rsidRPr="0034522D">
        <w:rPr>
          <w:rStyle w:val="scxw80108526"/>
        </w:rPr>
        <w:t xml:space="preserve"> </w:t>
      </w:r>
      <w:r w:rsidRPr="00BF204C">
        <w:rPr>
          <w:rFonts w:ascii="Arial" w:hAnsi="Arial" w:cs="Arial"/>
          <w:sz w:val="20"/>
          <w:szCs w:val="20"/>
        </w:rPr>
        <w:t>and there are</w:t>
      </w:r>
      <w:r w:rsidRPr="0034522D">
        <w:rPr>
          <w:rStyle w:val="scxw80108526"/>
        </w:rPr>
        <w:t xml:space="preserve"> </w:t>
      </w:r>
      <w:r w:rsidRPr="0034522D">
        <w:rPr>
          <w:rStyle w:val="scxw80108526"/>
          <w:rFonts w:ascii="Arial" w:hAnsi="Arial" w:cs="Arial"/>
          <w:sz w:val="20"/>
          <w:szCs w:val="20"/>
        </w:rPr>
        <w:t xml:space="preserve">over 1300 student representatives working with EUSA. This guidance recognises that both organisation have their own processes to support student employees and volunteers. </w:t>
      </w:r>
      <w:r w:rsidR="00BF204C">
        <w:rPr>
          <w:rStyle w:val="scxw80108526"/>
          <w:rFonts w:ascii="Arial" w:hAnsi="Arial" w:cs="Arial"/>
          <w:sz w:val="20"/>
          <w:szCs w:val="20"/>
        </w:rPr>
        <w:t xml:space="preserve">Therefore it </w:t>
      </w:r>
      <w:r w:rsidRPr="0034522D">
        <w:rPr>
          <w:rStyle w:val="scxw80108526"/>
          <w:rFonts w:ascii="Arial" w:hAnsi="Arial" w:cs="Arial"/>
          <w:sz w:val="20"/>
          <w:szCs w:val="20"/>
        </w:rPr>
        <w:t>does not cover these organisations</w:t>
      </w:r>
      <w:r w:rsidR="00AC7D87">
        <w:rPr>
          <w:rStyle w:val="scxw80108526"/>
          <w:rFonts w:ascii="Arial" w:hAnsi="Arial" w:cs="Arial"/>
          <w:sz w:val="20"/>
          <w:szCs w:val="20"/>
        </w:rPr>
        <w:t>, but reflects</w:t>
      </w:r>
      <w:r w:rsidR="00BF204C">
        <w:rPr>
          <w:rStyle w:val="scxw80108526"/>
          <w:rFonts w:ascii="Arial" w:hAnsi="Arial" w:cs="Arial"/>
          <w:sz w:val="20"/>
          <w:szCs w:val="20"/>
        </w:rPr>
        <w:t xml:space="preserve"> relevant</w:t>
      </w:r>
      <w:r w:rsidR="00AC7D87">
        <w:rPr>
          <w:rStyle w:val="scxw80108526"/>
          <w:rFonts w:ascii="Arial" w:hAnsi="Arial" w:cs="Arial"/>
          <w:sz w:val="20"/>
          <w:szCs w:val="20"/>
        </w:rPr>
        <w:t xml:space="preserve"> </w:t>
      </w:r>
      <w:r w:rsidRPr="0034522D">
        <w:rPr>
          <w:rStyle w:val="scxw80108526"/>
          <w:rFonts w:ascii="Arial" w:hAnsi="Arial" w:cs="Arial"/>
          <w:sz w:val="20"/>
          <w:szCs w:val="20"/>
        </w:rPr>
        <w:t>interconnections</w:t>
      </w:r>
      <w:r w:rsidR="00AC7D87">
        <w:rPr>
          <w:rStyle w:val="scxw80108526"/>
          <w:rFonts w:ascii="Arial" w:hAnsi="Arial" w:cs="Arial"/>
          <w:sz w:val="20"/>
          <w:szCs w:val="20"/>
        </w:rPr>
        <w:t>.</w:t>
      </w:r>
    </w:p>
    <w:p w14:paraId="2F86B5A0" w14:textId="77777777" w:rsidR="00677380" w:rsidRPr="005A0C69" w:rsidRDefault="00677380" w:rsidP="0067738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4A979A64" w14:textId="596DD2BA" w:rsidR="00677380" w:rsidRPr="005214BA" w:rsidRDefault="008F56AC" w:rsidP="00AC7D8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Both t</w:t>
      </w:r>
      <w:r w:rsidR="00677380" w:rsidRPr="005A0C69">
        <w:rPr>
          <w:rStyle w:val="normaltextrun"/>
          <w:rFonts w:ascii="Arial" w:hAnsi="Arial" w:cs="Arial"/>
          <w:sz w:val="20"/>
          <w:szCs w:val="20"/>
        </w:rPr>
        <w:t>he University and the student</w:t>
      </w:r>
      <w:r w:rsidR="00BF204C">
        <w:rPr>
          <w:rStyle w:val="normaltextrun"/>
          <w:rFonts w:ascii="Arial" w:hAnsi="Arial" w:cs="Arial"/>
          <w:sz w:val="20"/>
          <w:szCs w:val="20"/>
        </w:rPr>
        <w:t>s</w:t>
      </w:r>
      <w:r w:rsidR="00677380" w:rsidRPr="005A0C69">
        <w:rPr>
          <w:rStyle w:val="normaltextrun"/>
          <w:rFonts w:ascii="Arial" w:hAnsi="Arial" w:cs="Arial"/>
          <w:sz w:val="20"/>
          <w:szCs w:val="20"/>
        </w:rPr>
        <w:t xml:space="preserve"> derive </w:t>
      </w:r>
      <w:r w:rsidR="00AC7D87">
        <w:rPr>
          <w:rStyle w:val="normaltextrun"/>
          <w:rFonts w:ascii="Arial" w:hAnsi="Arial" w:cs="Arial"/>
          <w:sz w:val="20"/>
          <w:szCs w:val="20"/>
        </w:rPr>
        <w:t xml:space="preserve">multiple benefit from </w:t>
      </w:r>
      <w:r w:rsidR="00677380" w:rsidRPr="005A0C69">
        <w:rPr>
          <w:rStyle w:val="normaltextrun"/>
          <w:rFonts w:ascii="Arial" w:hAnsi="Arial" w:cs="Arial"/>
          <w:sz w:val="20"/>
          <w:szCs w:val="20"/>
        </w:rPr>
        <w:t>collaboration</w:t>
      </w:r>
      <w:r w:rsidR="00AC7D87">
        <w:rPr>
          <w:rStyle w:val="normaltextrun"/>
          <w:rFonts w:ascii="Arial" w:hAnsi="Arial" w:cs="Arial"/>
          <w:sz w:val="20"/>
          <w:szCs w:val="20"/>
        </w:rPr>
        <w:t xml:space="preserve">. It </w:t>
      </w:r>
      <w:r w:rsidR="00677380" w:rsidRPr="005214BA">
        <w:rPr>
          <w:rFonts w:ascii="Arial" w:hAnsi="Arial" w:cs="Arial"/>
          <w:sz w:val="20"/>
          <w:szCs w:val="20"/>
        </w:rPr>
        <w:t>enables co-creation of the student experience, brings authentic student voices</w:t>
      </w:r>
      <w:r w:rsidR="00AC7D87">
        <w:rPr>
          <w:rFonts w:ascii="Arial" w:hAnsi="Arial" w:cs="Arial"/>
          <w:sz w:val="20"/>
          <w:szCs w:val="20"/>
        </w:rPr>
        <w:t xml:space="preserve">, and utilises </w:t>
      </w:r>
      <w:r w:rsidR="00677380" w:rsidRPr="005214BA">
        <w:rPr>
          <w:rFonts w:ascii="Arial" w:hAnsi="Arial" w:cs="Arial"/>
          <w:sz w:val="20"/>
          <w:szCs w:val="20"/>
        </w:rPr>
        <w:t>the creativity, intellect and energy of our talented student body</w:t>
      </w:r>
      <w:r w:rsidR="00AC7D87">
        <w:rPr>
          <w:rFonts w:ascii="Arial" w:hAnsi="Arial" w:cs="Arial"/>
          <w:sz w:val="20"/>
          <w:szCs w:val="20"/>
        </w:rPr>
        <w:t xml:space="preserve">. It </w:t>
      </w:r>
      <w:r w:rsidR="00677380" w:rsidRPr="005214BA">
        <w:rPr>
          <w:rFonts w:ascii="Arial" w:hAnsi="Arial" w:cs="Arial"/>
          <w:sz w:val="20"/>
          <w:szCs w:val="20"/>
        </w:rPr>
        <w:t>provides personal and professional development for students, and enables them to shape their student experien</w:t>
      </w:r>
      <w:r w:rsidR="00AC7D87">
        <w:rPr>
          <w:rFonts w:ascii="Arial" w:hAnsi="Arial" w:cs="Arial"/>
          <w:sz w:val="20"/>
          <w:szCs w:val="20"/>
        </w:rPr>
        <w:t xml:space="preserve">ce, and that of </w:t>
      </w:r>
      <w:r w:rsidR="00677380" w:rsidRPr="005214BA">
        <w:rPr>
          <w:rFonts w:ascii="Arial" w:hAnsi="Arial" w:cs="Arial"/>
          <w:sz w:val="20"/>
          <w:szCs w:val="20"/>
        </w:rPr>
        <w:t>future students</w:t>
      </w:r>
      <w:r w:rsidR="00AC7D87">
        <w:rPr>
          <w:rFonts w:ascii="Arial" w:hAnsi="Arial" w:cs="Arial"/>
          <w:sz w:val="20"/>
          <w:szCs w:val="20"/>
        </w:rPr>
        <w:t xml:space="preserve">. It makes </w:t>
      </w:r>
      <w:r w:rsidR="00AC7D87" w:rsidRPr="005214BA">
        <w:rPr>
          <w:rFonts w:ascii="Arial" w:hAnsi="Arial" w:cs="Arial"/>
          <w:sz w:val="20"/>
          <w:szCs w:val="20"/>
        </w:rPr>
        <w:t xml:space="preserve">the </w:t>
      </w:r>
      <w:r w:rsidR="00AC7D87">
        <w:rPr>
          <w:rFonts w:ascii="Arial" w:hAnsi="Arial" w:cs="Arial"/>
          <w:sz w:val="20"/>
          <w:szCs w:val="20"/>
        </w:rPr>
        <w:t>U</w:t>
      </w:r>
      <w:r w:rsidR="00AC7D87" w:rsidRPr="005214BA">
        <w:rPr>
          <w:rFonts w:ascii="Arial" w:hAnsi="Arial" w:cs="Arial"/>
          <w:sz w:val="20"/>
          <w:szCs w:val="20"/>
        </w:rPr>
        <w:t>niversity a better place for all of us</w:t>
      </w:r>
      <w:r w:rsidR="00AC7D87">
        <w:rPr>
          <w:rFonts w:ascii="Arial" w:hAnsi="Arial" w:cs="Arial"/>
          <w:sz w:val="20"/>
          <w:szCs w:val="20"/>
        </w:rPr>
        <w:t xml:space="preserve">. </w:t>
      </w:r>
    </w:p>
    <w:p w14:paraId="350AC000" w14:textId="77777777" w:rsidR="00677380" w:rsidRPr="005A0C69" w:rsidRDefault="00677380" w:rsidP="0067738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63B79656" w14:textId="28BEA1CA" w:rsidR="00677380" w:rsidRPr="008F56AC" w:rsidRDefault="00677380" w:rsidP="006773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  <w:r w:rsidRPr="005A0C69">
        <w:rPr>
          <w:rFonts w:ascii="Arial" w:hAnsi="Arial" w:cs="Arial"/>
          <w:sz w:val="20"/>
          <w:szCs w:val="20"/>
        </w:rPr>
        <w:t xml:space="preserve">There are legal frameworks </w:t>
      </w:r>
      <w:r w:rsidR="00E55D8A">
        <w:rPr>
          <w:rFonts w:ascii="Arial" w:hAnsi="Arial" w:cs="Arial"/>
          <w:sz w:val="20"/>
          <w:szCs w:val="20"/>
        </w:rPr>
        <w:t>to consider</w:t>
      </w:r>
      <w:r w:rsidR="0033586F">
        <w:rPr>
          <w:rFonts w:ascii="Arial" w:hAnsi="Arial" w:cs="Arial"/>
          <w:sz w:val="20"/>
          <w:szCs w:val="20"/>
        </w:rPr>
        <w:t xml:space="preserve"> - t</w:t>
      </w:r>
      <w:r w:rsidRPr="005A0C69">
        <w:rPr>
          <w:rFonts w:ascii="Arial" w:hAnsi="Arial" w:cs="Arial"/>
          <w:sz w:val="20"/>
          <w:szCs w:val="20"/>
        </w:rPr>
        <w:t>hese are clear in t</w:t>
      </w:r>
      <w:r w:rsidR="00BF204C">
        <w:rPr>
          <w:rFonts w:ascii="Arial" w:hAnsi="Arial" w:cs="Arial"/>
          <w:sz w:val="20"/>
          <w:szCs w:val="20"/>
        </w:rPr>
        <w:t xml:space="preserve">he context of employment, e.g. </w:t>
      </w:r>
      <w:r w:rsidRPr="005A0C69">
        <w:rPr>
          <w:rFonts w:ascii="Arial" w:hAnsi="Arial" w:cs="Arial"/>
          <w:sz w:val="20"/>
          <w:szCs w:val="20"/>
        </w:rPr>
        <w:t xml:space="preserve">paying the national minimum wage and ensuring the right to work in the UK. </w:t>
      </w:r>
      <w:r w:rsidR="009D7BE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here are important </w:t>
      </w:r>
      <w:r w:rsidR="00AC7D87">
        <w:rPr>
          <w:rFonts w:ascii="Arial" w:hAnsi="Arial" w:cs="Arial"/>
          <w:sz w:val="20"/>
          <w:szCs w:val="20"/>
        </w:rPr>
        <w:t xml:space="preserve">EDI </w:t>
      </w:r>
      <w:r>
        <w:rPr>
          <w:rFonts w:ascii="Arial" w:hAnsi="Arial" w:cs="Arial"/>
          <w:sz w:val="20"/>
          <w:szCs w:val="20"/>
        </w:rPr>
        <w:t>issues</w:t>
      </w:r>
      <w:r w:rsidR="00BF204C">
        <w:rPr>
          <w:rFonts w:ascii="Arial" w:hAnsi="Arial" w:cs="Arial"/>
          <w:sz w:val="20"/>
          <w:szCs w:val="20"/>
        </w:rPr>
        <w:t xml:space="preserve"> to consider, </w:t>
      </w:r>
      <w:r w:rsidR="00AC7D87">
        <w:rPr>
          <w:rFonts w:ascii="Arial" w:hAnsi="Arial" w:cs="Arial"/>
          <w:sz w:val="20"/>
          <w:szCs w:val="20"/>
        </w:rPr>
        <w:t>e.g. those who don’t have the capacity to volunteer, or those who may have restrictions on volunt</w:t>
      </w:r>
      <w:r w:rsidR="0033586F">
        <w:rPr>
          <w:rFonts w:ascii="Arial" w:hAnsi="Arial" w:cs="Arial"/>
          <w:sz w:val="20"/>
          <w:szCs w:val="20"/>
        </w:rPr>
        <w:t xml:space="preserve">ary </w:t>
      </w:r>
      <w:r w:rsidR="00AC7D87">
        <w:rPr>
          <w:rFonts w:ascii="Arial" w:hAnsi="Arial" w:cs="Arial"/>
          <w:sz w:val="20"/>
          <w:szCs w:val="20"/>
        </w:rPr>
        <w:t xml:space="preserve">or paid employment. </w:t>
      </w:r>
      <w:r w:rsidR="009D7BEA">
        <w:rPr>
          <w:rFonts w:ascii="Arial" w:hAnsi="Arial" w:cs="Arial"/>
          <w:sz w:val="20"/>
          <w:szCs w:val="20"/>
        </w:rPr>
        <w:t xml:space="preserve"> </w:t>
      </w:r>
      <w:r w:rsidR="00210521">
        <w:rPr>
          <w:rFonts w:ascii="Arial" w:hAnsi="Arial" w:cs="Arial"/>
          <w:sz w:val="20"/>
          <w:szCs w:val="20"/>
        </w:rPr>
        <w:t>T</w:t>
      </w:r>
      <w:r w:rsidR="009D7BEA" w:rsidRPr="005A0C69">
        <w:rPr>
          <w:rStyle w:val="normaltextrun"/>
          <w:rFonts w:ascii="Arial" w:hAnsi="Arial" w:cs="Arial"/>
          <w:sz w:val="20"/>
          <w:szCs w:val="20"/>
        </w:rPr>
        <w:t xml:space="preserve">here is an opportunity cost for students involved in </w:t>
      </w:r>
      <w:r w:rsidR="00210521">
        <w:rPr>
          <w:rStyle w:val="normaltextrun"/>
          <w:rFonts w:ascii="Arial" w:hAnsi="Arial" w:cs="Arial"/>
          <w:sz w:val="20"/>
          <w:szCs w:val="20"/>
        </w:rPr>
        <w:t xml:space="preserve">voluntary </w:t>
      </w:r>
      <w:r w:rsidR="009D7BEA" w:rsidRPr="005A0C69">
        <w:rPr>
          <w:rStyle w:val="normaltextrun"/>
          <w:rFonts w:ascii="Arial" w:hAnsi="Arial" w:cs="Arial"/>
          <w:sz w:val="20"/>
          <w:szCs w:val="20"/>
        </w:rPr>
        <w:t xml:space="preserve">activities, whether that is time studying, with family or </w:t>
      </w:r>
      <w:r w:rsidR="00210521">
        <w:rPr>
          <w:rStyle w:val="normaltextrun"/>
          <w:rFonts w:ascii="Arial" w:hAnsi="Arial" w:cs="Arial"/>
          <w:sz w:val="20"/>
          <w:szCs w:val="20"/>
        </w:rPr>
        <w:t xml:space="preserve">in </w:t>
      </w:r>
      <w:r w:rsidR="009D7BEA">
        <w:rPr>
          <w:rStyle w:val="normaltextrun"/>
          <w:rFonts w:ascii="Arial" w:hAnsi="Arial" w:cs="Arial"/>
          <w:sz w:val="20"/>
          <w:szCs w:val="20"/>
        </w:rPr>
        <w:t>w</w:t>
      </w:r>
      <w:r w:rsidR="009D7BEA" w:rsidRPr="005A0C69">
        <w:rPr>
          <w:rStyle w:val="normaltextrun"/>
          <w:rFonts w:ascii="Arial" w:hAnsi="Arial" w:cs="Arial"/>
          <w:sz w:val="20"/>
          <w:szCs w:val="20"/>
        </w:rPr>
        <w:t>ork</w:t>
      </w:r>
      <w:r w:rsidR="00210521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D7BE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D7BEA">
        <w:rPr>
          <w:rFonts w:ascii="Arial" w:hAnsi="Arial" w:cs="Arial"/>
          <w:sz w:val="20"/>
          <w:szCs w:val="20"/>
        </w:rPr>
        <w:t>In addition the nature of the relationship maybe altered</w:t>
      </w:r>
      <w:r w:rsidR="00E55D8A">
        <w:rPr>
          <w:rFonts w:ascii="Arial" w:hAnsi="Arial" w:cs="Arial"/>
          <w:sz w:val="20"/>
          <w:szCs w:val="20"/>
        </w:rPr>
        <w:t xml:space="preserve"> </w:t>
      </w:r>
      <w:r w:rsidR="009D7BEA">
        <w:rPr>
          <w:rFonts w:ascii="Arial" w:hAnsi="Arial" w:cs="Arial"/>
          <w:sz w:val="20"/>
          <w:szCs w:val="20"/>
        </w:rPr>
        <w:t xml:space="preserve">by the provision of a reward, e.g. it may been seen as inappropriate to pay a student for a task that requires open and honest views. </w:t>
      </w:r>
      <w:r w:rsidR="008F56AC">
        <w:rPr>
          <w:rFonts w:ascii="Arial" w:hAnsi="Arial" w:cs="Arial"/>
          <w:sz w:val="20"/>
          <w:szCs w:val="20"/>
        </w:rPr>
        <w:t xml:space="preserve">Therefore </w:t>
      </w:r>
      <w:r w:rsidR="008F56AC" w:rsidRPr="008F56AC">
        <w:rPr>
          <w:rFonts w:ascii="Arial" w:hAnsi="Arial" w:cs="Arial"/>
          <w:sz w:val="20"/>
          <w:szCs w:val="20"/>
        </w:rPr>
        <w:t>u</w:t>
      </w:r>
      <w:r w:rsidR="0033586F" w:rsidRPr="008F56AC">
        <w:rPr>
          <w:rFonts w:ascii="Arial" w:hAnsi="Arial" w:cs="Arial"/>
          <w:sz w:val="20"/>
          <w:szCs w:val="20"/>
        </w:rPr>
        <w:t>sing a variety of ways of engaging students in the work of the Universi</w:t>
      </w:r>
      <w:r w:rsidR="00E55D8A" w:rsidRPr="008F56AC">
        <w:rPr>
          <w:rFonts w:ascii="Arial" w:hAnsi="Arial" w:cs="Arial"/>
          <w:sz w:val="20"/>
          <w:szCs w:val="20"/>
        </w:rPr>
        <w:t>ty</w:t>
      </w:r>
      <w:r w:rsidR="008F56AC">
        <w:rPr>
          <w:rFonts w:ascii="Arial" w:hAnsi="Arial" w:cs="Arial"/>
          <w:sz w:val="20"/>
          <w:szCs w:val="20"/>
        </w:rPr>
        <w:t>,</w:t>
      </w:r>
      <w:r w:rsidR="00E55D8A" w:rsidRPr="008F56AC">
        <w:rPr>
          <w:rFonts w:ascii="Arial" w:hAnsi="Arial" w:cs="Arial"/>
          <w:sz w:val="20"/>
          <w:szCs w:val="20"/>
        </w:rPr>
        <w:t xml:space="preserve"> and with specific projects and</w:t>
      </w:r>
      <w:r w:rsidR="0033586F" w:rsidRPr="008F56AC">
        <w:rPr>
          <w:rFonts w:ascii="Arial" w:hAnsi="Arial" w:cs="Arial"/>
          <w:sz w:val="20"/>
          <w:szCs w:val="20"/>
        </w:rPr>
        <w:t xml:space="preserve"> initiatives</w:t>
      </w:r>
      <w:r w:rsidR="008F56AC">
        <w:rPr>
          <w:rFonts w:ascii="Arial" w:hAnsi="Arial" w:cs="Arial"/>
          <w:sz w:val="20"/>
          <w:szCs w:val="20"/>
        </w:rPr>
        <w:t>,</w:t>
      </w:r>
      <w:r w:rsidR="0033586F" w:rsidRPr="008F56AC">
        <w:rPr>
          <w:rFonts w:ascii="Arial" w:hAnsi="Arial" w:cs="Arial"/>
          <w:sz w:val="20"/>
          <w:szCs w:val="20"/>
        </w:rPr>
        <w:t xml:space="preserve"> </w:t>
      </w:r>
      <w:r w:rsidR="00BF204C" w:rsidRPr="008F56AC">
        <w:rPr>
          <w:rFonts w:ascii="Arial" w:hAnsi="Arial" w:cs="Arial"/>
          <w:sz w:val="20"/>
          <w:szCs w:val="20"/>
        </w:rPr>
        <w:t xml:space="preserve">is important to </w:t>
      </w:r>
      <w:r w:rsidR="00E55D8A" w:rsidRPr="008F56AC">
        <w:rPr>
          <w:rFonts w:ascii="Arial" w:hAnsi="Arial" w:cs="Arial"/>
          <w:sz w:val="20"/>
          <w:szCs w:val="20"/>
        </w:rPr>
        <w:t xml:space="preserve">respond to the diversity of the student body. </w:t>
      </w:r>
      <w:r w:rsidR="0033586F" w:rsidRPr="008F56AC">
        <w:rPr>
          <w:rFonts w:ascii="Arial" w:hAnsi="Arial" w:cs="Arial"/>
          <w:sz w:val="20"/>
          <w:szCs w:val="20"/>
        </w:rPr>
        <w:t xml:space="preserve"> </w:t>
      </w:r>
      <w:r w:rsidR="0033586F" w:rsidRPr="008F56AC">
        <w:rPr>
          <w:color w:val="FF0000"/>
        </w:rPr>
        <w:t xml:space="preserve"> </w:t>
      </w:r>
    </w:p>
    <w:p w14:paraId="434A3BBF" w14:textId="77777777" w:rsidR="008F56AC" w:rsidRDefault="008F56AC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28E55A79" w14:textId="25E452D3" w:rsidR="00FE0FC6" w:rsidRDefault="00FE0FC6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 xml:space="preserve">Means of Recognition and Reward </w:t>
      </w:r>
    </w:p>
    <w:p w14:paraId="478D8F48" w14:textId="77777777" w:rsidR="00BF204C" w:rsidRDefault="00BF204C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6B9C54C5" w14:textId="77777777" w:rsidR="00210521" w:rsidRDefault="00564F59" w:rsidP="00BF2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>Paid Employment</w:t>
      </w:r>
    </w:p>
    <w:p w14:paraId="094136EA" w14:textId="77777777" w:rsidR="008F56AC" w:rsidRDefault="008F56AC" w:rsidP="00BF2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FA633E7" w14:textId="12E57EE1" w:rsidR="00BF204C" w:rsidRDefault="00E46E2F" w:rsidP="00BF2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3ED17E70">
        <w:rPr>
          <w:rStyle w:val="normaltextrun"/>
          <w:rFonts w:ascii="Arial" w:hAnsi="Arial" w:cs="Arial"/>
          <w:sz w:val="20"/>
          <w:szCs w:val="20"/>
        </w:rPr>
        <w:t xml:space="preserve">Situations in which there is an </w:t>
      </w:r>
      <w:r w:rsidR="00564F59">
        <w:rPr>
          <w:rStyle w:val="normaltextrun"/>
          <w:rFonts w:ascii="Arial" w:hAnsi="Arial" w:cs="Arial"/>
          <w:sz w:val="20"/>
          <w:szCs w:val="20"/>
        </w:rPr>
        <w:t xml:space="preserve">expectation that students will </w:t>
      </w:r>
      <w:r w:rsidRPr="3ED17E70">
        <w:rPr>
          <w:rStyle w:val="normaltextrun"/>
          <w:rFonts w:ascii="Arial" w:hAnsi="Arial" w:cs="Arial"/>
          <w:sz w:val="20"/>
          <w:szCs w:val="20"/>
        </w:rPr>
        <w:t>attend</w:t>
      </w:r>
      <w:r w:rsidR="00564F59">
        <w:rPr>
          <w:rStyle w:val="normaltextrun"/>
          <w:rFonts w:ascii="Arial" w:hAnsi="Arial" w:cs="Arial"/>
          <w:sz w:val="20"/>
          <w:szCs w:val="20"/>
        </w:rPr>
        <w:t xml:space="preserve"> (recognising this may include remote attendance) </w:t>
      </w:r>
      <w:r w:rsidRPr="3ED17E70">
        <w:rPr>
          <w:rStyle w:val="normaltextrun"/>
          <w:rFonts w:ascii="Arial" w:hAnsi="Arial" w:cs="Arial"/>
          <w:sz w:val="20"/>
          <w:szCs w:val="20"/>
        </w:rPr>
        <w:t xml:space="preserve">at an established time, complete agreed tasks, follow instructions and have work allocated to them, </w:t>
      </w:r>
      <w:r w:rsidR="00CC3549">
        <w:rPr>
          <w:rStyle w:val="normaltextrun"/>
          <w:rFonts w:ascii="Arial" w:hAnsi="Arial" w:cs="Arial"/>
          <w:sz w:val="20"/>
          <w:szCs w:val="20"/>
        </w:rPr>
        <w:t xml:space="preserve">equates to </w:t>
      </w:r>
      <w:r w:rsidRPr="3ED17E70">
        <w:rPr>
          <w:rStyle w:val="normaltextrun"/>
          <w:rFonts w:ascii="Arial" w:hAnsi="Arial" w:cs="Arial"/>
          <w:sz w:val="20"/>
          <w:szCs w:val="20"/>
        </w:rPr>
        <w:t>employment</w:t>
      </w:r>
      <w:r w:rsidR="205E3681" w:rsidRPr="3ED17E70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3F4C7F" w:rsidRPr="3ED17E70">
        <w:rPr>
          <w:rStyle w:val="normaltextrun"/>
          <w:rFonts w:ascii="Arial" w:hAnsi="Arial" w:cs="Arial"/>
          <w:sz w:val="20"/>
          <w:szCs w:val="20"/>
        </w:rPr>
        <w:t>In these situations</w:t>
      </w:r>
      <w:r w:rsidR="05169AE7" w:rsidRPr="3ED17E70">
        <w:rPr>
          <w:rStyle w:val="normaltextrun"/>
          <w:rFonts w:ascii="Arial" w:hAnsi="Arial" w:cs="Arial"/>
          <w:sz w:val="20"/>
          <w:szCs w:val="20"/>
        </w:rPr>
        <w:t>,</w:t>
      </w:r>
      <w:r w:rsidR="205E3681" w:rsidRPr="3ED17E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228BB650" w:rsidRPr="00564F59">
        <w:rPr>
          <w:rStyle w:val="normaltextrun"/>
          <w:rFonts w:ascii="Arial" w:hAnsi="Arial" w:cs="Arial"/>
          <w:b/>
          <w:sz w:val="20"/>
          <w:szCs w:val="20"/>
        </w:rPr>
        <w:t xml:space="preserve">employment and </w:t>
      </w:r>
      <w:r w:rsidR="205E3681" w:rsidRPr="00564F59">
        <w:rPr>
          <w:rStyle w:val="normaltextrun"/>
          <w:rFonts w:ascii="Arial" w:hAnsi="Arial" w:cs="Arial"/>
          <w:b/>
          <w:bCs/>
          <w:sz w:val="20"/>
          <w:szCs w:val="20"/>
        </w:rPr>
        <w:t>p</w:t>
      </w:r>
      <w:r w:rsidRPr="00564F59">
        <w:rPr>
          <w:rStyle w:val="normaltextrun"/>
          <w:rFonts w:ascii="Arial" w:hAnsi="Arial" w:cs="Arial"/>
          <w:b/>
          <w:bCs/>
          <w:sz w:val="20"/>
          <w:szCs w:val="20"/>
        </w:rPr>
        <w:t>ayment</w:t>
      </w:r>
      <w:r w:rsidR="53F1A76C" w:rsidRPr="00564F59">
        <w:rPr>
          <w:rStyle w:val="normaltextrun"/>
          <w:rFonts w:ascii="Arial" w:hAnsi="Arial" w:cs="Arial"/>
          <w:b/>
          <w:bCs/>
          <w:sz w:val="20"/>
          <w:szCs w:val="20"/>
        </w:rPr>
        <w:t xml:space="preserve"> should </w:t>
      </w:r>
      <w:r w:rsidR="4A63ED83" w:rsidRPr="00564F59">
        <w:rPr>
          <w:rStyle w:val="normaltextrun"/>
          <w:rFonts w:ascii="Arial" w:hAnsi="Arial" w:cs="Arial"/>
          <w:b/>
          <w:bCs/>
          <w:sz w:val="20"/>
          <w:szCs w:val="20"/>
        </w:rPr>
        <w:t xml:space="preserve">be made </w:t>
      </w:r>
      <w:r w:rsidRPr="00564F59">
        <w:rPr>
          <w:rStyle w:val="normaltextrun"/>
          <w:rFonts w:ascii="Arial" w:hAnsi="Arial" w:cs="Arial"/>
          <w:b/>
          <w:bCs/>
          <w:sz w:val="20"/>
          <w:szCs w:val="20"/>
        </w:rPr>
        <w:t>in line with University HR policies</w:t>
      </w:r>
      <w:r w:rsidRPr="00564F59">
        <w:rPr>
          <w:rStyle w:val="normaltextrun"/>
          <w:rFonts w:ascii="Arial" w:hAnsi="Arial" w:cs="Arial"/>
          <w:b/>
          <w:sz w:val="20"/>
          <w:szCs w:val="20"/>
        </w:rPr>
        <w:t xml:space="preserve">. </w:t>
      </w:r>
      <w:r w:rsidR="00F62CC6" w:rsidRPr="00564F59">
        <w:rPr>
          <w:rStyle w:val="normaltextrun"/>
          <w:rFonts w:ascii="Arial" w:hAnsi="Arial" w:cs="Arial"/>
          <w:b/>
          <w:sz w:val="20"/>
          <w:szCs w:val="20"/>
        </w:rPr>
        <w:t xml:space="preserve"> </w:t>
      </w:r>
      <w:r w:rsidR="00BF204C" w:rsidRPr="00600743">
        <w:rPr>
          <w:rStyle w:val="normaltextrun"/>
          <w:rFonts w:ascii="Arial" w:hAnsi="Arial" w:cs="Arial"/>
          <w:sz w:val="20"/>
          <w:szCs w:val="20"/>
        </w:rPr>
        <w:t xml:space="preserve">Common areas of student employment </w:t>
      </w:r>
      <w:r w:rsidR="008F56AC">
        <w:rPr>
          <w:rStyle w:val="normaltextrun"/>
          <w:rFonts w:ascii="Arial" w:hAnsi="Arial" w:cs="Arial"/>
          <w:sz w:val="20"/>
          <w:szCs w:val="20"/>
        </w:rPr>
        <w:t xml:space="preserve">include 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staffing help desks, working in catering, </w:t>
      </w:r>
      <w:r w:rsidR="009D7BEA">
        <w:rPr>
          <w:rStyle w:val="normaltextrun"/>
          <w:rFonts w:ascii="Arial" w:hAnsi="Arial" w:cs="Arial"/>
          <w:sz w:val="20"/>
          <w:szCs w:val="20"/>
        </w:rPr>
        <w:t xml:space="preserve">ambassadorial and outreach roles, supporting events, tutoring. </w:t>
      </w:r>
      <w:r w:rsidR="00210521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57651499" w14:textId="657328BB" w:rsidR="00BF204C" w:rsidRDefault="00BF204C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39D0D8ED" w14:textId="15F0F148" w:rsidR="00905708" w:rsidRPr="005A0C69" w:rsidRDefault="00F62CC6" w:rsidP="003F4C7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A0C69">
        <w:rPr>
          <w:rStyle w:val="normaltextrun"/>
          <w:rFonts w:ascii="Arial" w:hAnsi="Arial" w:cs="Arial"/>
          <w:sz w:val="20"/>
          <w:szCs w:val="20"/>
        </w:rPr>
        <w:t>It is possible to pay students for short pieces of work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A0C69">
        <w:rPr>
          <w:rStyle w:val="normaltextrun"/>
          <w:rFonts w:ascii="Arial" w:hAnsi="Arial" w:cs="Arial"/>
          <w:sz w:val="20"/>
          <w:szCs w:val="20"/>
        </w:rPr>
        <w:t>via ad hoc payments</w:t>
      </w:r>
      <w:r w:rsidR="0084739F" w:rsidRPr="005A0C69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, and through part-time and guaranteed </w:t>
      </w:r>
      <w:proofErr w:type="gramStart"/>
      <w:r w:rsidR="00A57424" w:rsidRPr="005A0C69">
        <w:rPr>
          <w:rStyle w:val="normaltextrun"/>
          <w:rFonts w:ascii="Arial" w:hAnsi="Arial" w:cs="Arial"/>
          <w:sz w:val="20"/>
          <w:szCs w:val="20"/>
        </w:rPr>
        <w:t>hours</w:t>
      </w:r>
      <w:proofErr w:type="gramEnd"/>
      <w:r w:rsidR="00564F59">
        <w:rPr>
          <w:rStyle w:val="normaltextrun"/>
          <w:rFonts w:ascii="Arial" w:hAnsi="Arial" w:cs="Arial"/>
          <w:sz w:val="20"/>
          <w:szCs w:val="20"/>
        </w:rPr>
        <w:t xml:space="preserve"> contracts. 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 A guide to employing </w:t>
      </w:r>
      <w:r w:rsidR="6AD887EC" w:rsidRPr="005A0C69">
        <w:rPr>
          <w:rStyle w:val="normaltextrun"/>
          <w:rFonts w:ascii="Arial" w:hAnsi="Arial" w:cs="Arial"/>
          <w:sz w:val="20"/>
          <w:szCs w:val="20"/>
        </w:rPr>
        <w:t>students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 is available from the Careers Service </w:t>
      </w:r>
      <w:hyperlink r:id="rId12" w:history="1">
        <w:r w:rsidR="00A57424" w:rsidRPr="005A0C69">
          <w:rPr>
            <w:rFonts w:ascii="Arial" w:eastAsiaTheme="minorEastAsia" w:hAnsi="Arial" w:cs="Arial"/>
            <w:sz w:val="20"/>
            <w:szCs w:val="20"/>
            <w:u w:val="single"/>
            <w:lang w:eastAsia="en-US"/>
          </w:rPr>
          <w:t>Recruitment Guide for Hiring Students | The University of Edinburgh</w:t>
        </w:r>
      </w:hyperlink>
      <w:r w:rsidR="155221B0" w:rsidRPr="005A0C69">
        <w:rPr>
          <w:rFonts w:ascii="Arial" w:eastAsiaTheme="minorEastAsia" w:hAnsi="Arial" w:cs="Arial"/>
          <w:sz w:val="20"/>
          <w:szCs w:val="20"/>
          <w:u w:val="single"/>
          <w:lang w:eastAsia="en-US"/>
        </w:rPr>
        <w:t xml:space="preserve"> </w:t>
      </w:r>
    </w:p>
    <w:p w14:paraId="75BC1AD4" w14:textId="7133DB7C" w:rsidR="00872ADB" w:rsidRDefault="00872ADB" w:rsidP="00872A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899E670" w14:textId="33F159CE" w:rsidR="2C05678A" w:rsidRPr="00FE0FC6" w:rsidRDefault="00FE0FC6" w:rsidP="2C05678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sz w:val="20"/>
          <w:szCs w:val="20"/>
        </w:rPr>
      </w:pPr>
      <w:r w:rsidRPr="00FE0FC6">
        <w:rPr>
          <w:rStyle w:val="normaltextrun"/>
          <w:rFonts w:ascii="Arial" w:hAnsi="Arial" w:cs="Arial"/>
          <w:b/>
          <w:sz w:val="20"/>
          <w:szCs w:val="20"/>
        </w:rPr>
        <w:lastRenderedPageBreak/>
        <w:t xml:space="preserve">Un-Paid Contributions </w:t>
      </w:r>
    </w:p>
    <w:p w14:paraId="37F25F14" w14:textId="77777777" w:rsidR="00FE0FC6" w:rsidRDefault="00FE0FC6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</w:rPr>
      </w:pPr>
    </w:p>
    <w:p w14:paraId="03BFBE0A" w14:textId="41BF535E" w:rsidR="00FD6DD0" w:rsidRPr="005A0C69" w:rsidRDefault="003F4C7F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A0C69">
        <w:rPr>
          <w:rStyle w:val="normaltextrun"/>
          <w:rFonts w:ascii="Arial" w:hAnsi="Arial" w:cs="Arial"/>
          <w:b/>
          <w:sz w:val="20"/>
          <w:szCs w:val="20"/>
        </w:rPr>
        <w:t>Volunteers</w:t>
      </w:r>
      <w:r w:rsidRPr="005A0C69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3694698" w14:textId="3798C5D0" w:rsidR="00600743" w:rsidRPr="005A0C69" w:rsidRDefault="00E46E2F" w:rsidP="006007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A0C69">
        <w:rPr>
          <w:rStyle w:val="normaltextrun"/>
          <w:rFonts w:ascii="Arial" w:hAnsi="Arial" w:cs="Arial"/>
          <w:sz w:val="20"/>
          <w:szCs w:val="20"/>
        </w:rPr>
        <w:t xml:space="preserve">Where students </w:t>
      </w:r>
      <w:r w:rsidR="00024972" w:rsidRPr="005A0C69">
        <w:rPr>
          <w:rStyle w:val="normaltextrun"/>
          <w:rFonts w:ascii="Arial" w:hAnsi="Arial" w:cs="Arial"/>
          <w:sz w:val="20"/>
          <w:szCs w:val="20"/>
        </w:rPr>
        <w:t xml:space="preserve">are </w:t>
      </w:r>
      <w:r w:rsidR="351D6126" w:rsidRPr="005A0C69">
        <w:rPr>
          <w:rStyle w:val="normaltextrun"/>
          <w:rFonts w:ascii="Arial" w:hAnsi="Arial" w:cs="Arial"/>
          <w:sz w:val="20"/>
          <w:szCs w:val="20"/>
        </w:rPr>
        <w:t xml:space="preserve">invited </w:t>
      </w:r>
      <w:r w:rsidR="00024972" w:rsidRPr="005A0C69">
        <w:rPr>
          <w:rStyle w:val="normaltextrun"/>
          <w:rFonts w:ascii="Arial" w:hAnsi="Arial" w:cs="Arial"/>
          <w:sz w:val="20"/>
          <w:szCs w:val="20"/>
        </w:rPr>
        <w:t xml:space="preserve">to </w:t>
      </w:r>
      <w:r w:rsidRPr="005A0C69">
        <w:rPr>
          <w:rStyle w:val="normaltextrun"/>
          <w:rFonts w:ascii="Arial" w:hAnsi="Arial" w:cs="Arial"/>
          <w:sz w:val="20"/>
          <w:szCs w:val="20"/>
        </w:rPr>
        <w:t>opt</w:t>
      </w:r>
      <w:r w:rsidR="4E9631D9" w:rsidRPr="005A0C69">
        <w:rPr>
          <w:rStyle w:val="normaltextrun"/>
          <w:rFonts w:ascii="Arial" w:hAnsi="Arial" w:cs="Arial"/>
          <w:sz w:val="20"/>
          <w:szCs w:val="20"/>
        </w:rPr>
        <w:t>-in to</w:t>
      </w:r>
      <w:r w:rsidRPr="005A0C69">
        <w:rPr>
          <w:rStyle w:val="normaltextrun"/>
          <w:rFonts w:ascii="Arial" w:hAnsi="Arial" w:cs="Arial"/>
          <w:sz w:val="20"/>
          <w:szCs w:val="20"/>
        </w:rPr>
        <w:t xml:space="preserve"> an activity, where there may be an expectation of engagement but no obligation</w:t>
      </w:r>
      <w:r w:rsidR="3792517E" w:rsidRPr="005A0C69">
        <w:rPr>
          <w:rStyle w:val="normaltextrun"/>
          <w:rFonts w:ascii="Arial" w:hAnsi="Arial" w:cs="Arial"/>
          <w:sz w:val="20"/>
          <w:szCs w:val="20"/>
        </w:rPr>
        <w:t>,</w:t>
      </w:r>
      <w:r w:rsidR="539C4300" w:rsidRPr="005A0C69">
        <w:rPr>
          <w:rStyle w:val="normaltextrun"/>
          <w:rFonts w:ascii="Arial" w:hAnsi="Arial" w:cs="Arial"/>
          <w:sz w:val="20"/>
          <w:szCs w:val="20"/>
        </w:rPr>
        <w:t xml:space="preserve"> and</w:t>
      </w:r>
      <w:r w:rsidR="00F62CC6" w:rsidRPr="005A0C69">
        <w:rPr>
          <w:rStyle w:val="normaltextrun"/>
          <w:rFonts w:ascii="Arial" w:hAnsi="Arial" w:cs="Arial"/>
          <w:sz w:val="20"/>
          <w:szCs w:val="20"/>
        </w:rPr>
        <w:t xml:space="preserve"> where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lack of participation would not derail a project or process, </w:t>
      </w:r>
      <w:r w:rsidR="00EE5AF1" w:rsidRPr="005A0C69">
        <w:rPr>
          <w:rStyle w:val="normaltextrun"/>
          <w:rFonts w:ascii="Arial" w:hAnsi="Arial" w:cs="Arial"/>
          <w:sz w:val="20"/>
          <w:szCs w:val="20"/>
        </w:rPr>
        <w:t xml:space="preserve">students 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may be better considered </w:t>
      </w:r>
      <w:r w:rsidR="00210521">
        <w:rPr>
          <w:rStyle w:val="normaltextrun"/>
          <w:rFonts w:ascii="Arial" w:hAnsi="Arial" w:cs="Arial"/>
          <w:sz w:val="20"/>
          <w:szCs w:val="20"/>
        </w:rPr>
        <w:t>as volunteers.</w:t>
      </w:r>
      <w:r w:rsidR="00E55D8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00743" w:rsidRPr="005A0C69">
        <w:rPr>
          <w:rStyle w:val="normaltextrun"/>
          <w:rFonts w:ascii="Arial" w:hAnsi="Arial" w:cs="Arial"/>
          <w:sz w:val="20"/>
          <w:szCs w:val="20"/>
        </w:rPr>
        <w:t>Examples of acti</w:t>
      </w:r>
      <w:r w:rsidR="00E55D8A">
        <w:rPr>
          <w:rStyle w:val="normaltextrun"/>
          <w:rFonts w:ascii="Arial" w:hAnsi="Arial" w:cs="Arial"/>
          <w:sz w:val="20"/>
          <w:szCs w:val="20"/>
        </w:rPr>
        <w:t xml:space="preserve">vity </w:t>
      </w:r>
      <w:r w:rsidR="00600743">
        <w:rPr>
          <w:rStyle w:val="normaltextrun"/>
          <w:rFonts w:ascii="Arial" w:hAnsi="Arial" w:cs="Arial"/>
          <w:sz w:val="20"/>
          <w:szCs w:val="20"/>
        </w:rPr>
        <w:t>include</w:t>
      </w:r>
      <w:r w:rsidR="00E55D8A">
        <w:rPr>
          <w:rStyle w:val="normaltextrun"/>
          <w:rFonts w:ascii="Arial" w:hAnsi="Arial" w:cs="Arial"/>
          <w:sz w:val="20"/>
          <w:szCs w:val="20"/>
        </w:rPr>
        <w:t>s</w:t>
      </w:r>
      <w:r w:rsidR="00600743" w:rsidRPr="005A0C69">
        <w:rPr>
          <w:rStyle w:val="normaltextrun"/>
          <w:rFonts w:ascii="Arial" w:hAnsi="Arial" w:cs="Arial"/>
          <w:sz w:val="20"/>
          <w:szCs w:val="20"/>
        </w:rPr>
        <w:t xml:space="preserve"> participation in a focus group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600743" w:rsidRPr="005A0C69">
        <w:rPr>
          <w:rStyle w:val="normaltextrun"/>
          <w:rFonts w:ascii="Arial" w:hAnsi="Arial" w:cs="Arial"/>
          <w:sz w:val="20"/>
          <w:szCs w:val="20"/>
        </w:rPr>
        <w:t>contribu</w:t>
      </w:r>
      <w:r w:rsidR="00600743">
        <w:rPr>
          <w:rStyle w:val="normaltextrun"/>
          <w:rFonts w:ascii="Arial" w:hAnsi="Arial" w:cs="Arial"/>
          <w:sz w:val="20"/>
          <w:szCs w:val="20"/>
        </w:rPr>
        <w:t>ting to a short-life task group,</w:t>
      </w:r>
      <w:r w:rsidR="00600743" w:rsidRPr="005A0C69">
        <w:rPr>
          <w:rStyle w:val="normaltextrun"/>
          <w:rFonts w:ascii="Arial" w:hAnsi="Arial" w:cs="Arial"/>
          <w:sz w:val="20"/>
          <w:szCs w:val="20"/>
        </w:rPr>
        <w:t xml:space="preserve"> reviewing a website. </w:t>
      </w:r>
    </w:p>
    <w:p w14:paraId="030FB302" w14:textId="6DEA4731" w:rsidR="003F4C7F" w:rsidRPr="005A0C69" w:rsidRDefault="003F4C7F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A3DA710" w14:textId="0CC8974F" w:rsidR="00600743" w:rsidRDefault="00E46E2F" w:rsidP="00600743">
      <w:pPr>
        <w:pStyle w:val="xmsonormal"/>
        <w:rPr>
          <w:rStyle w:val="normaltextrun"/>
          <w:rFonts w:ascii="Arial" w:hAnsi="Arial" w:cs="Arial"/>
          <w:sz w:val="20"/>
          <w:szCs w:val="20"/>
        </w:rPr>
      </w:pPr>
      <w:r w:rsidRPr="005A0C69">
        <w:rPr>
          <w:rStyle w:val="normaltextrun"/>
          <w:rFonts w:ascii="Arial" w:hAnsi="Arial" w:cs="Arial"/>
          <w:sz w:val="20"/>
          <w:szCs w:val="20"/>
        </w:rPr>
        <w:t>It is possible to reward volunteers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for their input through gifts in kind, </w:t>
      </w:r>
      <w:r w:rsidR="4174702E" w:rsidRPr="005A0C69">
        <w:rPr>
          <w:rStyle w:val="normaltextrun"/>
          <w:rFonts w:ascii="Arial" w:hAnsi="Arial" w:cs="Arial"/>
          <w:sz w:val="20"/>
          <w:szCs w:val="20"/>
        </w:rPr>
        <w:t>e.g.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vouc</w:t>
      </w:r>
      <w:r w:rsidR="00600743">
        <w:rPr>
          <w:rStyle w:val="normaltextrun"/>
          <w:rFonts w:ascii="Arial" w:hAnsi="Arial" w:cs="Arial"/>
          <w:sz w:val="20"/>
          <w:szCs w:val="20"/>
        </w:rPr>
        <w:t>hers, tickets to events, a</w:t>
      </w:r>
      <w:r w:rsidR="00E55D8A">
        <w:rPr>
          <w:rStyle w:val="normaltextrun"/>
          <w:rFonts w:ascii="Arial" w:hAnsi="Arial" w:cs="Arial"/>
          <w:sz w:val="20"/>
          <w:szCs w:val="20"/>
        </w:rPr>
        <w:t xml:space="preserve">nd to cover reasonable expenses such as 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travel to another campus. These should 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be </w:t>
      </w:r>
      <w:r w:rsidR="00992FD9" w:rsidRPr="005A0C69">
        <w:rPr>
          <w:rStyle w:val="normaltextrun"/>
          <w:rFonts w:ascii="Arial" w:hAnsi="Arial" w:cs="Arial"/>
          <w:b/>
          <w:sz w:val="20"/>
          <w:szCs w:val="20"/>
        </w:rPr>
        <w:t>reasonable in relation to the volunteer’s contribution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32AE8281" w14:textId="77777777" w:rsidR="00600743" w:rsidRDefault="00600743" w:rsidP="00600743">
      <w:pPr>
        <w:pStyle w:val="xmsonormal"/>
        <w:rPr>
          <w:rStyle w:val="normaltextrun"/>
          <w:rFonts w:ascii="Arial" w:hAnsi="Arial" w:cs="Arial"/>
          <w:sz w:val="20"/>
          <w:szCs w:val="20"/>
        </w:rPr>
      </w:pPr>
    </w:p>
    <w:p w14:paraId="009E9777" w14:textId="74B27F37" w:rsidR="00600743" w:rsidRPr="00600743" w:rsidRDefault="00E55D8A" w:rsidP="00600743">
      <w:pPr>
        <w:pStyle w:val="xmsonormal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>must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be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00743" w:rsidRPr="00600743">
        <w:rPr>
          <w:rStyle w:val="normaltextrun"/>
          <w:rFonts w:ascii="Arial" w:hAnsi="Arial" w:cs="Arial"/>
          <w:b/>
          <w:sz w:val="20"/>
          <w:szCs w:val="20"/>
        </w:rPr>
        <w:t>a genuine gift</w:t>
      </w:r>
      <w:r w:rsidR="00992FD9" w:rsidRPr="00600743">
        <w:rPr>
          <w:rStyle w:val="normaltextrun"/>
          <w:rFonts w:ascii="Arial" w:hAnsi="Arial" w:cs="Arial"/>
          <w:b/>
          <w:sz w:val="20"/>
          <w:szCs w:val="20"/>
        </w:rPr>
        <w:t xml:space="preserve">, not </w:t>
      </w:r>
      <w:r w:rsidR="7EB8E88B" w:rsidRPr="00600743">
        <w:rPr>
          <w:rStyle w:val="normaltextrun"/>
          <w:rFonts w:ascii="Arial" w:hAnsi="Arial" w:cs="Arial"/>
          <w:b/>
          <w:sz w:val="20"/>
          <w:szCs w:val="20"/>
        </w:rPr>
        <w:t xml:space="preserve">recompense </w:t>
      </w:r>
      <w:r w:rsidR="00992FD9" w:rsidRPr="00600743">
        <w:rPr>
          <w:rStyle w:val="normaltextrun"/>
          <w:rFonts w:ascii="Arial" w:hAnsi="Arial" w:cs="Arial"/>
          <w:b/>
          <w:sz w:val="20"/>
          <w:szCs w:val="20"/>
        </w:rPr>
        <w:t>for work performed</w:t>
      </w:r>
      <w:r w:rsidR="00600743">
        <w:rPr>
          <w:rStyle w:val="normaltextrun"/>
          <w:rFonts w:ascii="Arial" w:hAnsi="Arial" w:cs="Arial"/>
          <w:sz w:val="20"/>
          <w:szCs w:val="20"/>
        </w:rPr>
        <w:t xml:space="preserve">, </w:t>
      </w:r>
      <w:r>
        <w:rPr>
          <w:rStyle w:val="normaltextrun"/>
          <w:rFonts w:ascii="Arial" w:hAnsi="Arial" w:cs="Arial"/>
          <w:sz w:val="20"/>
          <w:szCs w:val="20"/>
        </w:rPr>
        <w:t>or it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may</w:t>
      </w:r>
      <w:r w:rsidR="00A57424" w:rsidRPr="005A0C69">
        <w:rPr>
          <w:rStyle w:val="normaltextrun"/>
          <w:rFonts w:ascii="Arial" w:hAnsi="Arial" w:cs="Arial"/>
          <w:sz w:val="20"/>
          <w:szCs w:val="20"/>
        </w:rPr>
        <w:t xml:space="preserve"> then</w:t>
      </w:r>
      <w:r w:rsidR="00992FD9" w:rsidRPr="005A0C69">
        <w:rPr>
          <w:rStyle w:val="normaltextrun"/>
          <w:rFonts w:ascii="Arial" w:hAnsi="Arial" w:cs="Arial"/>
          <w:sz w:val="20"/>
          <w:szCs w:val="20"/>
        </w:rPr>
        <w:t xml:space="preserve"> be seen as taxable earnings.</w:t>
      </w:r>
      <w:r w:rsidR="00872ADB" w:rsidRPr="005A0C69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00743">
        <w:rPr>
          <w:rStyle w:val="normaltextrun"/>
          <w:rFonts w:ascii="Arial" w:hAnsi="Arial" w:cs="Arial"/>
          <w:sz w:val="20"/>
          <w:szCs w:val="20"/>
        </w:rPr>
        <w:t>This is particularly relevant for international students. Current UKVI guidance is</w:t>
      </w:r>
      <w:r>
        <w:rPr>
          <w:rStyle w:val="normaltextrun"/>
          <w:rFonts w:ascii="Arial" w:hAnsi="Arial" w:cs="Arial"/>
          <w:sz w:val="20"/>
          <w:szCs w:val="20"/>
        </w:rPr>
        <w:t xml:space="preserve"> clear that </w:t>
      </w:r>
      <w:r w:rsidR="00600743" w:rsidRPr="00600743">
        <w:rPr>
          <w:rStyle w:val="normaltextrun"/>
          <w:rFonts w:ascii="Arial" w:hAnsi="Arial" w:cs="Arial"/>
          <w:sz w:val="20"/>
          <w:szCs w:val="20"/>
        </w:rPr>
        <w:t xml:space="preserve">volunteers can receive reimbursement for travel or </w:t>
      </w:r>
      <w:r>
        <w:rPr>
          <w:rStyle w:val="normaltextrun"/>
          <w:rFonts w:ascii="Arial" w:hAnsi="Arial" w:cs="Arial"/>
          <w:sz w:val="20"/>
          <w:szCs w:val="20"/>
        </w:rPr>
        <w:t>subsistence expenses, but</w:t>
      </w:r>
      <w:r w:rsidR="00600743" w:rsidRPr="00600743">
        <w:rPr>
          <w:rStyle w:val="normaltextrun"/>
          <w:rFonts w:ascii="Arial" w:hAnsi="Arial" w:cs="Arial"/>
          <w:sz w:val="20"/>
          <w:szCs w:val="20"/>
        </w:rPr>
        <w:t xml:space="preserve"> must not receive payment in kind. Voluntary work can be done by student visa holders but count</w:t>
      </w:r>
      <w:r>
        <w:rPr>
          <w:rStyle w:val="normaltextrun"/>
          <w:rFonts w:ascii="Arial" w:hAnsi="Arial" w:cs="Arial"/>
          <w:sz w:val="20"/>
          <w:szCs w:val="20"/>
        </w:rPr>
        <w:t>s</w:t>
      </w:r>
      <w:r w:rsidR="00600743" w:rsidRPr="00600743">
        <w:rPr>
          <w:rStyle w:val="normaltextrun"/>
          <w:rFonts w:ascii="Arial" w:hAnsi="Arial" w:cs="Arial"/>
          <w:sz w:val="20"/>
          <w:szCs w:val="20"/>
        </w:rPr>
        <w:t xml:space="preserve"> towards the 20 hour per week limit. Visit visa holders</w:t>
      </w:r>
      <w:r>
        <w:rPr>
          <w:rStyle w:val="normaltextrun"/>
          <w:rFonts w:ascii="Arial" w:hAnsi="Arial" w:cs="Arial"/>
          <w:sz w:val="20"/>
          <w:szCs w:val="20"/>
        </w:rPr>
        <w:t xml:space="preserve"> (visiting students)</w:t>
      </w:r>
      <w:r w:rsidR="00600743" w:rsidRPr="00600743">
        <w:rPr>
          <w:rStyle w:val="normaltextrun"/>
          <w:rFonts w:ascii="Arial" w:hAnsi="Arial" w:cs="Arial"/>
          <w:sz w:val="20"/>
          <w:szCs w:val="20"/>
        </w:rPr>
        <w:t xml:space="preserve"> cannot do voluntary work at all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102BDB2F" w14:textId="15C66ACA" w:rsidR="00872ADB" w:rsidRPr="005A0C69" w:rsidRDefault="00872ADB" w:rsidP="003F4C7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CEF3D15" w14:textId="04494EFE" w:rsidR="0282740C" w:rsidRDefault="6C30CCCA" w:rsidP="00A524D5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 w:rsidRPr="005A0C69">
        <w:rPr>
          <w:rStyle w:val="scxw80108526"/>
          <w:rFonts w:ascii="Arial" w:hAnsi="Arial" w:cs="Arial"/>
          <w:sz w:val="20"/>
          <w:szCs w:val="20"/>
        </w:rPr>
        <w:t>The Univers</w:t>
      </w:r>
      <w:r w:rsidR="00210521">
        <w:rPr>
          <w:rStyle w:val="scxw80108526"/>
          <w:rFonts w:ascii="Arial" w:hAnsi="Arial" w:cs="Arial"/>
          <w:sz w:val="20"/>
          <w:szCs w:val="20"/>
        </w:rPr>
        <w:t xml:space="preserve">ity has a contracted </w:t>
      </w:r>
      <w:r w:rsidRPr="005A0C69">
        <w:rPr>
          <w:rStyle w:val="scxw80108526"/>
          <w:rFonts w:ascii="Arial" w:hAnsi="Arial" w:cs="Arial"/>
          <w:sz w:val="20"/>
          <w:szCs w:val="20"/>
        </w:rPr>
        <w:t xml:space="preserve">voucher supplier </w:t>
      </w:r>
      <w:r w:rsidR="3ACFABE7" w:rsidRPr="005A0C69">
        <w:rPr>
          <w:rStyle w:val="scxw80108526"/>
          <w:rFonts w:ascii="Arial" w:hAnsi="Arial" w:cs="Arial"/>
          <w:sz w:val="20"/>
          <w:szCs w:val="20"/>
        </w:rPr>
        <w:t xml:space="preserve">for both </w:t>
      </w:r>
      <w:r w:rsidRPr="005A0C69">
        <w:rPr>
          <w:rStyle w:val="scxw80108526"/>
          <w:rFonts w:ascii="Arial" w:hAnsi="Arial" w:cs="Arial"/>
          <w:sz w:val="20"/>
          <w:szCs w:val="20"/>
        </w:rPr>
        <w:t>physical and e-vouchers</w:t>
      </w:r>
      <w:r w:rsidR="12068665" w:rsidRPr="005A0C69">
        <w:rPr>
          <w:rStyle w:val="scxw80108526"/>
          <w:rFonts w:ascii="Arial" w:hAnsi="Arial" w:cs="Arial"/>
          <w:sz w:val="20"/>
          <w:szCs w:val="20"/>
        </w:rPr>
        <w:t xml:space="preserve"> who can provide </w:t>
      </w:r>
      <w:r w:rsidR="00210521">
        <w:rPr>
          <w:rStyle w:val="scxw80108526"/>
          <w:rFonts w:ascii="Arial" w:hAnsi="Arial" w:cs="Arial"/>
          <w:sz w:val="20"/>
          <w:szCs w:val="20"/>
        </w:rPr>
        <w:t xml:space="preserve">vouchers for </w:t>
      </w:r>
      <w:r w:rsidR="12068665" w:rsidRPr="005A0C69">
        <w:rPr>
          <w:rStyle w:val="scxw80108526"/>
          <w:rFonts w:ascii="Arial" w:hAnsi="Arial" w:cs="Arial"/>
          <w:sz w:val="20"/>
          <w:szCs w:val="20"/>
        </w:rPr>
        <w:t>Amazon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, M&amp;S, Tesco, Love2Shop, </w:t>
      </w:r>
      <w:proofErr w:type="spellStart"/>
      <w:r w:rsidR="00E55D8A">
        <w:rPr>
          <w:rStyle w:val="scxw80108526"/>
          <w:rFonts w:ascii="Arial" w:hAnsi="Arial" w:cs="Arial"/>
          <w:sz w:val="20"/>
          <w:szCs w:val="20"/>
        </w:rPr>
        <w:t>Asos</w:t>
      </w:r>
      <w:proofErr w:type="spellEnd"/>
      <w:r w:rsidR="00E55D8A">
        <w:rPr>
          <w:rStyle w:val="scxw80108526"/>
          <w:rFonts w:ascii="Arial" w:hAnsi="Arial" w:cs="Arial"/>
          <w:sz w:val="20"/>
          <w:szCs w:val="20"/>
        </w:rPr>
        <w:t xml:space="preserve">, </w:t>
      </w:r>
      <w:proofErr w:type="gramStart"/>
      <w:r w:rsidRPr="005A0C69">
        <w:rPr>
          <w:rStyle w:val="scxw80108526"/>
          <w:rFonts w:ascii="Arial" w:hAnsi="Arial" w:cs="Arial"/>
          <w:sz w:val="20"/>
          <w:szCs w:val="20"/>
        </w:rPr>
        <w:t>John</w:t>
      </w:r>
      <w:proofErr w:type="gramEnd"/>
      <w:r w:rsidRPr="005A0C69">
        <w:rPr>
          <w:rStyle w:val="scxw80108526"/>
          <w:rFonts w:ascii="Arial" w:hAnsi="Arial" w:cs="Arial"/>
          <w:sz w:val="20"/>
          <w:szCs w:val="20"/>
        </w:rPr>
        <w:t xml:space="preserve"> Lewis</w:t>
      </w:r>
      <w:r w:rsidR="45A0DB21" w:rsidRPr="005A0C69">
        <w:rPr>
          <w:rStyle w:val="scxw80108526"/>
          <w:rFonts w:ascii="Arial" w:hAnsi="Arial" w:cs="Arial"/>
          <w:sz w:val="20"/>
          <w:szCs w:val="20"/>
        </w:rPr>
        <w:t xml:space="preserve">. </w:t>
      </w:r>
      <w:r w:rsidRPr="005A0C69">
        <w:rPr>
          <w:rStyle w:val="scxw80108526"/>
          <w:rFonts w:ascii="Arial" w:hAnsi="Arial" w:cs="Arial"/>
          <w:sz w:val="20"/>
          <w:szCs w:val="20"/>
        </w:rPr>
        <w:t>Book tokens can be ordered via Blackwell through the P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eople </w:t>
      </w:r>
      <w:r w:rsidRPr="005A0C69">
        <w:rPr>
          <w:rStyle w:val="scxw80108526"/>
          <w:rFonts w:ascii="Arial" w:hAnsi="Arial" w:cs="Arial"/>
          <w:sz w:val="20"/>
          <w:szCs w:val="20"/>
        </w:rPr>
        <w:t>&amp;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 </w:t>
      </w:r>
      <w:r w:rsidRPr="005A0C69">
        <w:rPr>
          <w:rStyle w:val="scxw80108526"/>
          <w:rFonts w:ascii="Arial" w:hAnsi="Arial" w:cs="Arial"/>
          <w:sz w:val="20"/>
          <w:szCs w:val="20"/>
        </w:rPr>
        <w:t>M</w:t>
      </w:r>
      <w:r w:rsidR="00E55D8A">
        <w:rPr>
          <w:rStyle w:val="scxw80108526"/>
          <w:rFonts w:ascii="Arial" w:hAnsi="Arial" w:cs="Arial"/>
          <w:sz w:val="20"/>
          <w:szCs w:val="20"/>
        </w:rPr>
        <w:t>oney</w:t>
      </w:r>
      <w:r w:rsidRPr="005A0C69">
        <w:rPr>
          <w:rStyle w:val="scxw80108526"/>
          <w:rFonts w:ascii="Arial" w:hAnsi="Arial" w:cs="Arial"/>
          <w:sz w:val="20"/>
          <w:szCs w:val="20"/>
        </w:rPr>
        <w:t xml:space="preserve"> portal. </w:t>
      </w:r>
      <w:r w:rsidR="003E43CB" w:rsidRPr="005A0C69">
        <w:rPr>
          <w:rStyle w:val="scxw80108526"/>
          <w:rFonts w:ascii="Arial" w:hAnsi="Arial" w:cs="Arial"/>
          <w:sz w:val="20"/>
          <w:szCs w:val="20"/>
        </w:rPr>
        <w:t>There is</w:t>
      </w:r>
      <w:r w:rsidR="003E43CB" w:rsidRPr="005A0C69">
        <w:rPr>
          <w:rStyle w:val="scxw80108526"/>
        </w:rPr>
        <w:t xml:space="preserve"> </w:t>
      </w:r>
      <w:r w:rsidR="003E43CB" w:rsidRPr="005A0C69">
        <w:rPr>
          <w:rStyle w:val="scxw80108526"/>
          <w:rFonts w:ascii="Arial" w:hAnsi="Arial" w:cs="Arial"/>
          <w:sz w:val="20"/>
          <w:szCs w:val="20"/>
        </w:rPr>
        <w:t xml:space="preserve">debate about which gifts and vouchers are appropriate, with ethical concerns about some companies and the utility and buying power of others.  </w:t>
      </w:r>
      <w:r w:rsidR="00210521" w:rsidRPr="00210521">
        <w:rPr>
          <w:rStyle w:val="scxw80108526"/>
          <w:rFonts w:ascii="Arial" w:hAnsi="Arial" w:cs="Arial"/>
          <w:b/>
          <w:sz w:val="20"/>
          <w:szCs w:val="20"/>
        </w:rPr>
        <w:t>The choice of voucher should take into account appropriateness to the task, providing the greatest flexibility and spending power for the students</w:t>
      </w:r>
      <w:r w:rsidR="008F56AC">
        <w:rPr>
          <w:rStyle w:val="scxw80108526"/>
          <w:rFonts w:ascii="Arial" w:hAnsi="Arial" w:cs="Arial"/>
          <w:b/>
          <w:sz w:val="20"/>
          <w:szCs w:val="20"/>
        </w:rPr>
        <w:t xml:space="preserve"> as possible.  </w:t>
      </w:r>
    </w:p>
    <w:p w14:paraId="696DC400" w14:textId="77777777" w:rsidR="00A524D5" w:rsidRPr="005A0C69" w:rsidRDefault="00A524D5" w:rsidP="00A524D5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</w:p>
    <w:p w14:paraId="27D2481B" w14:textId="723641E1" w:rsidR="004B70DD" w:rsidRPr="005A0C69" w:rsidRDefault="004B70DD" w:rsidP="004B70DD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sz w:val="20"/>
          <w:szCs w:val="20"/>
        </w:rPr>
      </w:pPr>
      <w:r w:rsidRPr="3ED17E70">
        <w:rPr>
          <w:rStyle w:val="scxw80108526"/>
          <w:rFonts w:ascii="Arial" w:hAnsi="Arial" w:cs="Arial"/>
          <w:sz w:val="20"/>
          <w:szCs w:val="20"/>
        </w:rPr>
        <w:t xml:space="preserve">Where students have stood for and hold elected roles, such as </w:t>
      </w:r>
      <w:r w:rsidR="00E55D8A">
        <w:rPr>
          <w:rStyle w:val="scxw80108526"/>
          <w:rFonts w:ascii="Arial" w:hAnsi="Arial" w:cs="Arial"/>
          <w:sz w:val="20"/>
          <w:szCs w:val="20"/>
        </w:rPr>
        <w:t>P</w:t>
      </w:r>
      <w:r w:rsidRPr="2C05678A">
        <w:rPr>
          <w:rStyle w:val="scxw80108526"/>
          <w:rFonts w:ascii="Arial" w:hAnsi="Arial" w:cs="Arial"/>
          <w:sz w:val="20"/>
          <w:szCs w:val="20"/>
        </w:rPr>
        <w:t>rogramme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 R</w:t>
      </w:r>
      <w:r w:rsidRPr="3ED17E70">
        <w:rPr>
          <w:rStyle w:val="scxw80108526"/>
          <w:rFonts w:ascii="Arial" w:hAnsi="Arial" w:cs="Arial"/>
          <w:sz w:val="20"/>
          <w:szCs w:val="20"/>
        </w:rPr>
        <w:t>eps, their voluntary contribution to the work of the University could be re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cognised </w:t>
      </w:r>
      <w:r w:rsidRPr="3ED17E70">
        <w:rPr>
          <w:rStyle w:val="scxw80108526"/>
          <w:rFonts w:ascii="Arial" w:hAnsi="Arial" w:cs="Arial"/>
          <w:sz w:val="20"/>
          <w:szCs w:val="20"/>
        </w:rPr>
        <w:t xml:space="preserve">via appropriate gifts, </w:t>
      </w:r>
      <w:r w:rsidR="00A5519B">
        <w:rPr>
          <w:rStyle w:val="scxw80108526"/>
          <w:rFonts w:ascii="Arial" w:hAnsi="Arial" w:cs="Arial"/>
          <w:sz w:val="20"/>
          <w:szCs w:val="20"/>
        </w:rPr>
        <w:t xml:space="preserve">e.g. </w:t>
      </w:r>
      <w:r>
        <w:rPr>
          <w:rStyle w:val="scxw80108526"/>
          <w:rFonts w:ascii="Arial" w:hAnsi="Arial" w:cs="Arial"/>
          <w:sz w:val="20"/>
          <w:szCs w:val="20"/>
        </w:rPr>
        <w:t>a thank you</w:t>
      </w:r>
      <w:r w:rsidRPr="3ED17E70">
        <w:rPr>
          <w:rStyle w:val="scxw80108526"/>
          <w:rFonts w:ascii="Arial" w:hAnsi="Arial" w:cs="Arial"/>
          <w:sz w:val="20"/>
          <w:szCs w:val="20"/>
        </w:rPr>
        <w:t xml:space="preserve"> v</w:t>
      </w:r>
      <w:r>
        <w:rPr>
          <w:rStyle w:val="scxw80108526"/>
          <w:rFonts w:ascii="Arial" w:hAnsi="Arial" w:cs="Arial"/>
          <w:sz w:val="20"/>
          <w:szCs w:val="20"/>
        </w:rPr>
        <w:t>oucher</w:t>
      </w:r>
      <w:r w:rsidRPr="3ED17E70">
        <w:rPr>
          <w:rStyle w:val="scxw80108526"/>
          <w:rFonts w:ascii="Arial" w:hAnsi="Arial" w:cs="Arial"/>
          <w:sz w:val="20"/>
          <w:szCs w:val="20"/>
        </w:rPr>
        <w:t xml:space="preserve"> at the end of their term of office, catering at meetings, a celebratory event. These </w:t>
      </w:r>
      <w:r w:rsidR="008F56AC">
        <w:rPr>
          <w:rStyle w:val="scxw80108526"/>
          <w:rFonts w:ascii="Arial" w:hAnsi="Arial" w:cs="Arial"/>
          <w:sz w:val="20"/>
          <w:szCs w:val="20"/>
        </w:rPr>
        <w:t xml:space="preserve">should be </w:t>
      </w:r>
      <w:r w:rsidR="008F56AC" w:rsidRPr="3ED17E70">
        <w:rPr>
          <w:rStyle w:val="scxw80108526"/>
          <w:rFonts w:ascii="Arial" w:hAnsi="Arial" w:cs="Arial"/>
          <w:sz w:val="20"/>
          <w:szCs w:val="20"/>
        </w:rPr>
        <w:t>token</w:t>
      </w:r>
      <w:r w:rsidRPr="3ED17E70">
        <w:rPr>
          <w:rStyle w:val="scxw80108526"/>
          <w:rFonts w:ascii="Arial" w:hAnsi="Arial" w:cs="Arial"/>
          <w:sz w:val="20"/>
          <w:szCs w:val="20"/>
        </w:rPr>
        <w:t xml:space="preserve"> gestures of thanks and not recompense</w:t>
      </w:r>
      <w:r w:rsidR="00E55D8A">
        <w:rPr>
          <w:rStyle w:val="scxw80108526"/>
          <w:rFonts w:ascii="Arial" w:hAnsi="Arial" w:cs="Arial"/>
          <w:sz w:val="20"/>
          <w:szCs w:val="20"/>
        </w:rPr>
        <w:t xml:space="preserve"> for work</w:t>
      </w:r>
      <w:r w:rsidRPr="3ED17E70">
        <w:rPr>
          <w:rStyle w:val="scxw80108526"/>
          <w:rFonts w:ascii="Arial" w:hAnsi="Arial" w:cs="Arial"/>
          <w:sz w:val="20"/>
          <w:szCs w:val="20"/>
        </w:rPr>
        <w:t xml:space="preserve">. </w:t>
      </w:r>
    </w:p>
    <w:p w14:paraId="47486FFC" w14:textId="77777777" w:rsidR="004B70DD" w:rsidRDefault="004B70DD" w:rsidP="004957A7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</w:p>
    <w:p w14:paraId="22B6CB15" w14:textId="2A2ACEB3" w:rsidR="004957A7" w:rsidRPr="005A0C69" w:rsidRDefault="004957A7" w:rsidP="004957A7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  <w:r w:rsidRPr="005A0C69">
        <w:rPr>
          <w:rStyle w:val="scxw80108526"/>
          <w:rFonts w:ascii="Arial" w:hAnsi="Arial" w:cs="Arial"/>
          <w:b/>
          <w:sz w:val="20"/>
          <w:szCs w:val="20"/>
        </w:rPr>
        <w:t>Sustained</w:t>
      </w:r>
      <w:r w:rsidR="00210521">
        <w:rPr>
          <w:rStyle w:val="scxw80108526"/>
          <w:rFonts w:ascii="Arial" w:hAnsi="Arial" w:cs="Arial"/>
          <w:b/>
          <w:sz w:val="20"/>
          <w:szCs w:val="20"/>
        </w:rPr>
        <w:t xml:space="preserve"> and Specialist</w:t>
      </w:r>
      <w:r w:rsidRPr="005A0C69">
        <w:rPr>
          <w:rStyle w:val="scxw80108526"/>
          <w:rFonts w:ascii="Arial" w:hAnsi="Arial" w:cs="Arial"/>
          <w:b/>
          <w:sz w:val="20"/>
          <w:szCs w:val="20"/>
        </w:rPr>
        <w:t xml:space="preserve"> Contribution</w:t>
      </w:r>
    </w:p>
    <w:p w14:paraId="09A50654" w14:textId="2B96E869" w:rsidR="00384BBA" w:rsidRPr="005A0C69" w:rsidRDefault="00191497" w:rsidP="004957A7">
      <w:pPr>
        <w:pStyle w:val="paragraph"/>
        <w:spacing w:before="0" w:beforeAutospacing="0" w:after="0" w:afterAutospacing="0"/>
        <w:textAlignment w:val="baseline"/>
      </w:pPr>
      <w:r w:rsidRPr="005A0C69">
        <w:rPr>
          <w:rStyle w:val="scxw80108526"/>
          <w:rFonts w:ascii="Arial" w:hAnsi="Arial" w:cs="Arial"/>
          <w:sz w:val="20"/>
          <w:szCs w:val="20"/>
        </w:rPr>
        <w:t xml:space="preserve">Honorariums </w:t>
      </w:r>
      <w:r w:rsidR="004A5D43" w:rsidRPr="005A0C69">
        <w:rPr>
          <w:rStyle w:val="scxw80108526"/>
          <w:rFonts w:ascii="Arial" w:hAnsi="Arial" w:cs="Arial"/>
          <w:sz w:val="20"/>
          <w:szCs w:val="20"/>
        </w:rPr>
        <w:t xml:space="preserve">are an established means of rewarding someone for the expertise that they provide, sometimes described as a </w:t>
      </w:r>
      <w:r w:rsidR="004957A7" w:rsidRPr="005A0C69">
        <w:rPr>
          <w:rStyle w:val="scxw80108526"/>
          <w:rFonts w:ascii="Arial" w:hAnsi="Arial" w:cs="Arial"/>
          <w:sz w:val="20"/>
          <w:szCs w:val="20"/>
        </w:rPr>
        <w:t>‘</w:t>
      </w:r>
      <w:r w:rsidR="004A5D43" w:rsidRPr="005A0C69">
        <w:rPr>
          <w:rStyle w:val="scxw80108526"/>
          <w:rFonts w:ascii="Arial" w:hAnsi="Arial" w:cs="Arial"/>
          <w:sz w:val="20"/>
          <w:szCs w:val="20"/>
        </w:rPr>
        <w:t>volunt</w:t>
      </w:r>
      <w:r w:rsidR="004957A7" w:rsidRPr="005A0C69">
        <w:rPr>
          <w:rStyle w:val="scxw80108526"/>
          <w:rFonts w:ascii="Arial" w:hAnsi="Arial" w:cs="Arial"/>
          <w:sz w:val="20"/>
          <w:szCs w:val="20"/>
        </w:rPr>
        <w:t xml:space="preserve">ary fee for a voluntary service’. These </w:t>
      </w:r>
      <w:r w:rsidR="004A5D43" w:rsidRPr="005A0C69">
        <w:rPr>
          <w:rStyle w:val="scxw80108526"/>
          <w:rFonts w:ascii="Arial" w:hAnsi="Arial" w:cs="Arial"/>
          <w:sz w:val="20"/>
          <w:szCs w:val="20"/>
        </w:rPr>
        <w:t xml:space="preserve">can be paid to an employee or a volunteer. </w:t>
      </w:r>
      <w:r w:rsidR="004B70DD">
        <w:rPr>
          <w:rStyle w:val="scxw80108526"/>
          <w:rFonts w:ascii="Arial" w:hAnsi="Arial" w:cs="Arial"/>
          <w:sz w:val="20"/>
          <w:szCs w:val="20"/>
        </w:rPr>
        <w:t>This is</w:t>
      </w:r>
      <w:r w:rsidR="004B70DD" w:rsidRPr="005A0C69">
        <w:rPr>
          <w:rStyle w:val="scxw80108526"/>
          <w:rFonts w:ascii="Arial" w:hAnsi="Arial" w:cs="Arial"/>
          <w:sz w:val="20"/>
          <w:szCs w:val="20"/>
        </w:rPr>
        <w:t xml:space="preserve"> useful </w:t>
      </w:r>
      <w:r w:rsidR="004B70DD">
        <w:rPr>
          <w:rStyle w:val="scxw80108526"/>
          <w:rFonts w:ascii="Arial" w:hAnsi="Arial" w:cs="Arial"/>
          <w:sz w:val="20"/>
          <w:szCs w:val="20"/>
        </w:rPr>
        <w:t xml:space="preserve">where student </w:t>
      </w:r>
      <w:r w:rsidR="004B70DD" w:rsidRPr="005A0C69">
        <w:rPr>
          <w:rStyle w:val="scxw80108526"/>
          <w:rFonts w:ascii="Arial" w:hAnsi="Arial" w:cs="Arial"/>
          <w:sz w:val="20"/>
          <w:szCs w:val="20"/>
        </w:rPr>
        <w:t>expertise is required</w:t>
      </w:r>
      <w:r w:rsidR="004B70DD">
        <w:rPr>
          <w:rStyle w:val="scxw80108526"/>
          <w:rFonts w:ascii="Arial" w:hAnsi="Arial" w:cs="Arial"/>
          <w:sz w:val="20"/>
          <w:szCs w:val="20"/>
        </w:rPr>
        <w:t xml:space="preserve"> </w:t>
      </w:r>
      <w:r w:rsidR="004B70DD" w:rsidRPr="005A0C69">
        <w:rPr>
          <w:rStyle w:val="scxw80108526"/>
          <w:rFonts w:ascii="Arial" w:hAnsi="Arial" w:cs="Arial"/>
          <w:sz w:val="20"/>
          <w:szCs w:val="20"/>
        </w:rPr>
        <w:t xml:space="preserve">but where employment would be inappropriate, </w:t>
      </w:r>
      <w:r w:rsidR="004B70DD">
        <w:rPr>
          <w:rStyle w:val="scxw80108526"/>
          <w:rFonts w:ascii="Arial" w:hAnsi="Arial" w:cs="Arial"/>
          <w:sz w:val="20"/>
          <w:szCs w:val="20"/>
        </w:rPr>
        <w:t>e.g.</w:t>
      </w:r>
      <w:r w:rsidR="004B70DD" w:rsidRPr="005A0C69">
        <w:rPr>
          <w:rStyle w:val="scxw80108526"/>
          <w:rFonts w:ascii="Arial" w:hAnsi="Arial" w:cs="Arial"/>
          <w:sz w:val="20"/>
          <w:szCs w:val="20"/>
        </w:rPr>
        <w:t xml:space="preserve"> a student </w:t>
      </w:r>
      <w:r w:rsidR="004B70DD" w:rsidRPr="2C05678A">
        <w:rPr>
          <w:rStyle w:val="scxw80108526"/>
          <w:rFonts w:ascii="Arial" w:hAnsi="Arial" w:cs="Arial"/>
          <w:sz w:val="20"/>
          <w:szCs w:val="20"/>
        </w:rPr>
        <w:t>member of an IPR panel</w:t>
      </w:r>
      <w:r w:rsidR="004B70DD" w:rsidRPr="005A0C69">
        <w:rPr>
          <w:rStyle w:val="scxw80108526"/>
          <w:rFonts w:ascii="Arial" w:hAnsi="Arial" w:cs="Arial"/>
          <w:sz w:val="20"/>
          <w:szCs w:val="20"/>
        </w:rPr>
        <w:t xml:space="preserve">. </w:t>
      </w:r>
      <w:r w:rsidR="004B70DD">
        <w:rPr>
          <w:rStyle w:val="scxw80108526"/>
          <w:rFonts w:ascii="Arial" w:hAnsi="Arial" w:cs="Arial"/>
          <w:sz w:val="20"/>
          <w:szCs w:val="20"/>
        </w:rPr>
        <w:t xml:space="preserve"> It </w:t>
      </w:r>
      <w:r w:rsidR="00EE5AF1" w:rsidRPr="004B70DD">
        <w:rPr>
          <w:rStyle w:val="scxw80108526"/>
          <w:rFonts w:ascii="Arial" w:hAnsi="Arial" w:cs="Arial"/>
          <w:i/>
          <w:sz w:val="20"/>
          <w:szCs w:val="20"/>
        </w:rPr>
        <w:t>may</w:t>
      </w:r>
      <w:r w:rsidR="00EE5AF1" w:rsidRPr="005A0C69">
        <w:rPr>
          <w:rStyle w:val="scxw80108526"/>
          <w:rFonts w:ascii="Arial" w:hAnsi="Arial" w:cs="Arial"/>
          <w:sz w:val="20"/>
          <w:szCs w:val="20"/>
        </w:rPr>
        <w:t xml:space="preserve"> be appropriate where a students’ </w:t>
      </w:r>
      <w:r w:rsidR="00210521">
        <w:rPr>
          <w:rStyle w:val="scxw80108526"/>
          <w:rFonts w:ascii="Arial" w:hAnsi="Arial" w:cs="Arial"/>
          <w:sz w:val="20"/>
          <w:szCs w:val="20"/>
        </w:rPr>
        <w:t xml:space="preserve">ongoing but </w:t>
      </w:r>
      <w:r w:rsidR="00EE5AF1" w:rsidRPr="005A0C69">
        <w:rPr>
          <w:rStyle w:val="scxw80108526"/>
          <w:rFonts w:ascii="Arial" w:hAnsi="Arial" w:cs="Arial"/>
          <w:sz w:val="20"/>
          <w:szCs w:val="20"/>
        </w:rPr>
        <w:t>spo</w:t>
      </w:r>
      <w:r w:rsidR="00872ADB" w:rsidRPr="005A0C69">
        <w:rPr>
          <w:rStyle w:val="scxw80108526"/>
          <w:rFonts w:ascii="Arial" w:hAnsi="Arial" w:cs="Arial"/>
          <w:sz w:val="20"/>
          <w:szCs w:val="20"/>
        </w:rPr>
        <w:t>radic contribution is required for</w:t>
      </w:r>
      <w:r w:rsidR="00EE5AF1" w:rsidRPr="005A0C69">
        <w:rPr>
          <w:rStyle w:val="scxw80108526"/>
          <w:rFonts w:ascii="Arial" w:hAnsi="Arial" w:cs="Arial"/>
          <w:sz w:val="20"/>
          <w:szCs w:val="20"/>
        </w:rPr>
        <w:t xml:space="preserve"> a sustained activity</w:t>
      </w:r>
      <w:r w:rsidR="00C755D5" w:rsidRPr="005A0C69">
        <w:rPr>
          <w:rStyle w:val="scxw80108526"/>
          <w:rFonts w:ascii="Arial" w:hAnsi="Arial" w:cs="Arial"/>
          <w:sz w:val="20"/>
          <w:szCs w:val="20"/>
        </w:rPr>
        <w:t>,</w:t>
      </w:r>
      <w:r w:rsidR="00EE5AF1" w:rsidRPr="005A0C69">
        <w:rPr>
          <w:rStyle w:val="scxw80108526"/>
          <w:rFonts w:ascii="Arial" w:hAnsi="Arial" w:cs="Arial"/>
          <w:sz w:val="20"/>
          <w:szCs w:val="20"/>
        </w:rPr>
        <w:t xml:space="preserve"> </w:t>
      </w:r>
      <w:r w:rsidR="004B70DD">
        <w:rPr>
          <w:rStyle w:val="scxw80108526"/>
          <w:rFonts w:ascii="Arial" w:hAnsi="Arial" w:cs="Arial"/>
          <w:sz w:val="20"/>
          <w:szCs w:val="20"/>
        </w:rPr>
        <w:t xml:space="preserve">e.g.ad hoc input to a project over an entire academic year, </w:t>
      </w:r>
      <w:r w:rsidR="00210521">
        <w:rPr>
          <w:rStyle w:val="scxw80108526"/>
          <w:rFonts w:ascii="Arial" w:hAnsi="Arial" w:cs="Arial"/>
          <w:sz w:val="20"/>
          <w:szCs w:val="20"/>
        </w:rPr>
        <w:t xml:space="preserve">and </w:t>
      </w:r>
      <w:r w:rsidR="00EE5AF1" w:rsidRPr="005A0C69">
        <w:rPr>
          <w:rStyle w:val="scxw80108526"/>
          <w:rFonts w:ascii="Arial" w:hAnsi="Arial" w:cs="Arial"/>
          <w:sz w:val="20"/>
          <w:szCs w:val="20"/>
        </w:rPr>
        <w:t xml:space="preserve">where </w:t>
      </w:r>
      <w:r w:rsidR="00CE2F76" w:rsidRPr="005A0C69">
        <w:rPr>
          <w:rStyle w:val="scxw80108526"/>
          <w:rFonts w:ascii="Arial" w:hAnsi="Arial" w:cs="Arial"/>
          <w:sz w:val="20"/>
          <w:szCs w:val="20"/>
        </w:rPr>
        <w:t xml:space="preserve">regular employment is not </w:t>
      </w:r>
      <w:r w:rsidR="004B70DD">
        <w:rPr>
          <w:rStyle w:val="scxw80108526"/>
          <w:rFonts w:ascii="Arial" w:hAnsi="Arial" w:cs="Arial"/>
          <w:sz w:val="20"/>
          <w:szCs w:val="20"/>
        </w:rPr>
        <w:t xml:space="preserve">necessary or appropriate. </w:t>
      </w:r>
    </w:p>
    <w:p w14:paraId="160CBC43" w14:textId="6B30F09B" w:rsidR="00191497" w:rsidRPr="005A0C69" w:rsidRDefault="00191497" w:rsidP="0089679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sz w:val="20"/>
          <w:szCs w:val="20"/>
        </w:rPr>
      </w:pPr>
    </w:p>
    <w:p w14:paraId="6CAD4C7B" w14:textId="6B449ECA" w:rsidR="004957A7" w:rsidRDefault="00E7462B" w:rsidP="0089679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  <w:r w:rsidRPr="00E7462B">
        <w:rPr>
          <w:rStyle w:val="scxw80108526"/>
          <w:rFonts w:ascii="Arial" w:hAnsi="Arial" w:cs="Arial"/>
          <w:b/>
          <w:sz w:val="20"/>
          <w:szCs w:val="20"/>
        </w:rPr>
        <w:t>Recognition</w:t>
      </w:r>
      <w:r>
        <w:rPr>
          <w:rStyle w:val="scxw80108526"/>
          <w:rFonts w:ascii="Arial" w:hAnsi="Arial" w:cs="Arial"/>
          <w:b/>
          <w:sz w:val="20"/>
          <w:szCs w:val="20"/>
        </w:rPr>
        <w:t xml:space="preserve"> and Added Value</w:t>
      </w:r>
    </w:p>
    <w:p w14:paraId="5CBC366C" w14:textId="21FAF098" w:rsidR="00FD311F" w:rsidRDefault="00C10830" w:rsidP="0089679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sz w:val="20"/>
          <w:szCs w:val="20"/>
        </w:rPr>
      </w:pPr>
      <w:r w:rsidRPr="005A0C69">
        <w:rPr>
          <w:rStyle w:val="scxw80108526"/>
          <w:rFonts w:ascii="Arial" w:hAnsi="Arial" w:cs="Arial"/>
          <w:sz w:val="20"/>
          <w:szCs w:val="20"/>
        </w:rPr>
        <w:t xml:space="preserve">In addition to rewarding our student, </w:t>
      </w:r>
      <w:r w:rsidRPr="008F56AC">
        <w:rPr>
          <w:rStyle w:val="scxw80108526"/>
          <w:rFonts w:ascii="Arial" w:hAnsi="Arial" w:cs="Arial"/>
          <w:b/>
          <w:sz w:val="20"/>
          <w:szCs w:val="20"/>
        </w:rPr>
        <w:t>there is value in recognising and celebrating their contribution</w:t>
      </w:r>
      <w:r w:rsidRPr="005A0C69">
        <w:rPr>
          <w:rStyle w:val="scxw80108526"/>
          <w:rFonts w:ascii="Arial" w:hAnsi="Arial" w:cs="Arial"/>
          <w:sz w:val="20"/>
          <w:szCs w:val="20"/>
        </w:rPr>
        <w:t xml:space="preserve">. </w:t>
      </w:r>
      <w:r w:rsidR="00FD311F">
        <w:rPr>
          <w:rStyle w:val="scxw80108526"/>
          <w:rFonts w:ascii="Arial" w:hAnsi="Arial" w:cs="Arial"/>
          <w:sz w:val="20"/>
          <w:szCs w:val="20"/>
        </w:rPr>
        <w:t xml:space="preserve">This can </w:t>
      </w:r>
      <w:r>
        <w:rPr>
          <w:rStyle w:val="scxw80108526"/>
          <w:rFonts w:ascii="Arial" w:hAnsi="Arial" w:cs="Arial"/>
          <w:sz w:val="20"/>
          <w:szCs w:val="20"/>
        </w:rPr>
        <w:t xml:space="preserve">be </w:t>
      </w:r>
      <w:r w:rsidR="00FD311F">
        <w:rPr>
          <w:rStyle w:val="scxw80108526"/>
          <w:rFonts w:ascii="Arial" w:hAnsi="Arial" w:cs="Arial"/>
          <w:sz w:val="20"/>
          <w:szCs w:val="20"/>
        </w:rPr>
        <w:t xml:space="preserve">achieved </w:t>
      </w:r>
      <w:r>
        <w:rPr>
          <w:rStyle w:val="scxw80108526"/>
          <w:rFonts w:ascii="Arial" w:hAnsi="Arial" w:cs="Arial"/>
          <w:sz w:val="20"/>
          <w:szCs w:val="20"/>
        </w:rPr>
        <w:t xml:space="preserve">through a variety of means: </w:t>
      </w:r>
      <w:r w:rsidRPr="005A0C69">
        <w:rPr>
          <w:rStyle w:val="scxw80108526"/>
          <w:rFonts w:ascii="Arial" w:hAnsi="Arial" w:cs="Arial"/>
          <w:sz w:val="20"/>
          <w:szCs w:val="20"/>
        </w:rPr>
        <w:t>a reception or lunch to say thank you, a</w:t>
      </w:r>
      <w:r>
        <w:rPr>
          <w:rStyle w:val="scxw80108526"/>
          <w:rFonts w:ascii="Arial" w:hAnsi="Arial" w:cs="Arial"/>
          <w:sz w:val="20"/>
          <w:szCs w:val="20"/>
        </w:rPr>
        <w:t xml:space="preserve">n electronic </w:t>
      </w:r>
      <w:r w:rsidR="00FD311F">
        <w:rPr>
          <w:rStyle w:val="scxw80108526"/>
          <w:rFonts w:ascii="Arial" w:hAnsi="Arial" w:cs="Arial"/>
          <w:sz w:val="20"/>
          <w:szCs w:val="20"/>
        </w:rPr>
        <w:t>or</w:t>
      </w:r>
      <w:r>
        <w:rPr>
          <w:rStyle w:val="scxw80108526"/>
          <w:rFonts w:ascii="Arial" w:hAnsi="Arial" w:cs="Arial"/>
          <w:sz w:val="20"/>
          <w:szCs w:val="20"/>
        </w:rPr>
        <w:t xml:space="preserve"> physical</w:t>
      </w:r>
      <w:r w:rsidRPr="005A0C69">
        <w:rPr>
          <w:rStyle w:val="scxw80108526"/>
          <w:rFonts w:ascii="Arial" w:hAnsi="Arial" w:cs="Arial"/>
          <w:sz w:val="20"/>
          <w:szCs w:val="20"/>
        </w:rPr>
        <w:t xml:space="preserve"> </w:t>
      </w:r>
      <w:r>
        <w:rPr>
          <w:rStyle w:val="scxw80108526"/>
          <w:rFonts w:ascii="Arial" w:hAnsi="Arial" w:cs="Arial"/>
          <w:sz w:val="20"/>
          <w:szCs w:val="20"/>
        </w:rPr>
        <w:t>“</w:t>
      </w:r>
      <w:r w:rsidRPr="005A0C69">
        <w:rPr>
          <w:rStyle w:val="scxw80108526"/>
          <w:rFonts w:ascii="Arial" w:hAnsi="Arial" w:cs="Arial"/>
          <w:sz w:val="20"/>
          <w:szCs w:val="20"/>
        </w:rPr>
        <w:t>high-five board</w:t>
      </w:r>
      <w:r w:rsidR="008F56AC">
        <w:rPr>
          <w:rStyle w:val="scxw80108526"/>
          <w:rFonts w:ascii="Arial" w:hAnsi="Arial" w:cs="Arial"/>
          <w:sz w:val="20"/>
          <w:szCs w:val="20"/>
        </w:rPr>
        <w:t xml:space="preserve">” or </w:t>
      </w:r>
      <w:r>
        <w:rPr>
          <w:rStyle w:val="scxw80108526"/>
          <w:rFonts w:ascii="Arial" w:hAnsi="Arial" w:cs="Arial"/>
          <w:sz w:val="20"/>
          <w:szCs w:val="20"/>
        </w:rPr>
        <w:t xml:space="preserve">nomination for </w:t>
      </w:r>
      <w:r w:rsidR="008F56AC">
        <w:rPr>
          <w:rStyle w:val="scxw80108526"/>
          <w:rFonts w:ascii="Arial" w:hAnsi="Arial" w:cs="Arial"/>
          <w:sz w:val="20"/>
          <w:szCs w:val="20"/>
        </w:rPr>
        <w:t xml:space="preserve">internal or </w:t>
      </w:r>
      <w:r>
        <w:rPr>
          <w:rStyle w:val="scxw80108526"/>
          <w:rFonts w:ascii="Arial" w:hAnsi="Arial" w:cs="Arial"/>
          <w:sz w:val="20"/>
          <w:szCs w:val="20"/>
        </w:rPr>
        <w:t>external awards</w:t>
      </w:r>
      <w:r w:rsidR="00FD311F">
        <w:rPr>
          <w:rStyle w:val="scxw80108526"/>
          <w:rFonts w:ascii="Arial" w:hAnsi="Arial" w:cs="Arial"/>
          <w:sz w:val="20"/>
          <w:szCs w:val="20"/>
        </w:rPr>
        <w:t>.</w:t>
      </w:r>
    </w:p>
    <w:p w14:paraId="319B3BEA" w14:textId="242F3C50" w:rsidR="00E7462B" w:rsidRDefault="008F56AC" w:rsidP="0089679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Consideration should be given to actively </w:t>
      </w:r>
      <w:r w:rsidR="00C10830">
        <w:rPr>
          <w:rStyle w:val="scxw80108526"/>
          <w:rFonts w:ascii="Arial" w:hAnsi="Arial" w:cs="Arial"/>
          <w:sz w:val="20"/>
          <w:szCs w:val="20"/>
        </w:rPr>
        <w:t>s</w:t>
      </w:r>
      <w:r w:rsidR="00C10830" w:rsidRPr="005A0C69">
        <w:rPr>
          <w:rStyle w:val="scxw80108526"/>
          <w:rFonts w:ascii="Arial" w:hAnsi="Arial" w:cs="Arial"/>
          <w:bCs/>
          <w:sz w:val="20"/>
          <w:szCs w:val="20"/>
        </w:rPr>
        <w:t xml:space="preserve">upporting </w:t>
      </w:r>
      <w:r w:rsidR="00C10830">
        <w:rPr>
          <w:rStyle w:val="scxw80108526"/>
          <w:rFonts w:ascii="Arial" w:hAnsi="Arial" w:cs="Arial"/>
          <w:bCs/>
          <w:sz w:val="20"/>
          <w:szCs w:val="20"/>
        </w:rPr>
        <w:t>student</w:t>
      </w:r>
      <w:r w:rsidR="00C10830" w:rsidRPr="005A0C69">
        <w:rPr>
          <w:rStyle w:val="scxw80108526"/>
          <w:rFonts w:ascii="Arial" w:hAnsi="Arial" w:cs="Arial"/>
          <w:bCs/>
          <w:sz w:val="20"/>
          <w:szCs w:val="20"/>
        </w:rPr>
        <w:t xml:space="preserve"> development</w:t>
      </w:r>
      <w:r w:rsidR="00C10830" w:rsidRPr="005A0C69">
        <w:rPr>
          <w:rStyle w:val="scxw80108526"/>
          <w:rFonts w:ascii="Arial" w:hAnsi="Arial" w:cs="Arial"/>
          <w:sz w:val="20"/>
          <w:szCs w:val="20"/>
        </w:rPr>
        <w:t>, e.g., offering a mentor or buddy, providing access to curated</w:t>
      </w:r>
      <w:r w:rsidR="00C10830">
        <w:rPr>
          <w:rStyle w:val="scxw80108526"/>
          <w:rFonts w:ascii="Arial" w:hAnsi="Arial" w:cs="Arial"/>
          <w:sz w:val="20"/>
          <w:szCs w:val="20"/>
        </w:rPr>
        <w:t xml:space="preserve"> development</w:t>
      </w:r>
      <w:r w:rsidR="00C10830" w:rsidRPr="005A0C69">
        <w:rPr>
          <w:rStyle w:val="scxw80108526"/>
          <w:rFonts w:ascii="Arial" w:hAnsi="Arial" w:cs="Arial"/>
          <w:sz w:val="20"/>
          <w:szCs w:val="20"/>
        </w:rPr>
        <w:t xml:space="preserve"> resources,</w:t>
      </w:r>
      <w:r w:rsidR="00C10830">
        <w:rPr>
          <w:rStyle w:val="scxw80108526"/>
          <w:rFonts w:ascii="Arial" w:hAnsi="Arial" w:cs="Arial"/>
          <w:sz w:val="20"/>
          <w:szCs w:val="20"/>
        </w:rPr>
        <w:t xml:space="preserve"> </w:t>
      </w:r>
      <w:r w:rsidR="00C10830" w:rsidRPr="005A0C69">
        <w:rPr>
          <w:rStyle w:val="scxw80108526"/>
          <w:rFonts w:ascii="Arial" w:hAnsi="Arial" w:cs="Arial"/>
          <w:sz w:val="20"/>
          <w:szCs w:val="20"/>
        </w:rPr>
        <w:t xml:space="preserve">encouraging </w:t>
      </w:r>
      <w:r w:rsidR="00C10830">
        <w:rPr>
          <w:rStyle w:val="scxw80108526"/>
          <w:rFonts w:ascii="Arial" w:hAnsi="Arial" w:cs="Arial"/>
          <w:sz w:val="20"/>
          <w:szCs w:val="20"/>
        </w:rPr>
        <w:t xml:space="preserve">students to </w:t>
      </w:r>
      <w:r w:rsidR="00C10830" w:rsidRPr="005A0C69">
        <w:rPr>
          <w:rStyle w:val="scxw80108526"/>
          <w:rFonts w:ascii="Arial" w:hAnsi="Arial" w:cs="Arial"/>
          <w:sz w:val="20"/>
          <w:szCs w:val="20"/>
        </w:rPr>
        <w:t xml:space="preserve">sign up to a relevant Edinburgh Award or digital </w:t>
      </w:r>
      <w:r w:rsidR="00C10830">
        <w:rPr>
          <w:rStyle w:val="scxw80108526"/>
          <w:rFonts w:ascii="Arial" w:hAnsi="Arial" w:cs="Arial"/>
          <w:sz w:val="20"/>
          <w:szCs w:val="20"/>
        </w:rPr>
        <w:t xml:space="preserve">badge, providing a reference or Linked In endorsement. </w:t>
      </w:r>
    </w:p>
    <w:p w14:paraId="4A642BB2" w14:textId="77777777" w:rsidR="00FD311F" w:rsidRPr="00E7462B" w:rsidRDefault="00FD311F" w:rsidP="0089679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</w:p>
    <w:p w14:paraId="0DF16939" w14:textId="5E9370DD" w:rsidR="00024972" w:rsidRPr="005A0C69" w:rsidRDefault="00FD6DD0" w:rsidP="0282740C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sz w:val="20"/>
          <w:szCs w:val="20"/>
        </w:rPr>
      </w:pPr>
      <w:r w:rsidRPr="005A0C69">
        <w:rPr>
          <w:rStyle w:val="scxw80108526"/>
          <w:rFonts w:ascii="Arial" w:hAnsi="Arial" w:cs="Arial"/>
          <w:sz w:val="20"/>
          <w:szCs w:val="20"/>
        </w:rPr>
        <w:t>Student contributions will not always fall neatly into the above categories and t</w:t>
      </w:r>
      <w:r w:rsidR="1909D2AF" w:rsidRPr="005A0C69">
        <w:rPr>
          <w:rStyle w:val="scxw80108526"/>
          <w:rFonts w:ascii="Arial" w:hAnsi="Arial" w:cs="Arial"/>
          <w:sz w:val="20"/>
          <w:szCs w:val="20"/>
        </w:rPr>
        <w:t>he distinction between each of these areas</w:t>
      </w:r>
      <w:r w:rsidR="00FD311F">
        <w:rPr>
          <w:rStyle w:val="scxw80108526"/>
          <w:rFonts w:ascii="Arial" w:hAnsi="Arial" w:cs="Arial"/>
          <w:sz w:val="20"/>
          <w:szCs w:val="20"/>
        </w:rPr>
        <w:t xml:space="preserve"> may </w:t>
      </w:r>
      <w:r w:rsidR="1909D2AF" w:rsidRPr="005A0C69">
        <w:rPr>
          <w:rStyle w:val="scxw80108526"/>
          <w:rFonts w:ascii="Arial" w:hAnsi="Arial" w:cs="Arial"/>
          <w:sz w:val="20"/>
          <w:szCs w:val="20"/>
        </w:rPr>
        <w:t xml:space="preserve">blur. </w:t>
      </w:r>
      <w:r w:rsidR="00FD311F">
        <w:rPr>
          <w:rStyle w:val="scxw80108526"/>
          <w:rFonts w:ascii="Arial" w:hAnsi="Arial" w:cs="Arial"/>
          <w:sz w:val="20"/>
          <w:szCs w:val="20"/>
        </w:rPr>
        <w:t>K</w:t>
      </w:r>
      <w:r w:rsidR="1909D2AF" w:rsidRPr="005A0C69">
        <w:rPr>
          <w:rStyle w:val="scxw80108526"/>
          <w:rFonts w:ascii="Arial" w:hAnsi="Arial" w:cs="Arial"/>
          <w:sz w:val="20"/>
          <w:szCs w:val="20"/>
        </w:rPr>
        <w:t xml:space="preserve">eeping in mind a desire to be fair, transparent and efficient, while legally compliant, </w:t>
      </w:r>
      <w:r w:rsidR="0D6FAF37" w:rsidRPr="005A0C69">
        <w:rPr>
          <w:rStyle w:val="scxw80108526"/>
          <w:rFonts w:ascii="Arial" w:hAnsi="Arial" w:cs="Arial"/>
          <w:sz w:val="20"/>
          <w:szCs w:val="20"/>
        </w:rPr>
        <w:t>is foremost</w:t>
      </w:r>
      <w:r w:rsidR="1909D2AF" w:rsidRPr="005A0C69">
        <w:rPr>
          <w:rStyle w:val="scxw80108526"/>
          <w:rFonts w:ascii="Arial" w:hAnsi="Arial" w:cs="Arial"/>
          <w:sz w:val="20"/>
          <w:szCs w:val="20"/>
        </w:rPr>
        <w:t>.</w:t>
      </w:r>
      <w:r w:rsidR="00E7462B">
        <w:rPr>
          <w:rStyle w:val="scxw80108526"/>
          <w:rFonts w:ascii="Arial" w:hAnsi="Arial" w:cs="Arial"/>
          <w:sz w:val="20"/>
          <w:szCs w:val="20"/>
        </w:rPr>
        <w:t xml:space="preserve"> The following scenarios provide an illustration of how different reward and recognition mechanisms could be used</w:t>
      </w:r>
      <w:r w:rsidR="00FD311F">
        <w:rPr>
          <w:rStyle w:val="scxw80108526"/>
          <w:rFonts w:ascii="Arial" w:hAnsi="Arial" w:cs="Arial"/>
          <w:sz w:val="20"/>
          <w:szCs w:val="20"/>
        </w:rPr>
        <w:t>:</w:t>
      </w:r>
    </w:p>
    <w:p w14:paraId="2D96FC5D" w14:textId="77777777" w:rsidR="00564F59" w:rsidRDefault="00564F59" w:rsidP="00564F59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b/>
          <w:sz w:val="20"/>
          <w:szCs w:val="20"/>
        </w:rPr>
      </w:pPr>
    </w:p>
    <w:p w14:paraId="6AB5EBA8" w14:textId="0D994597" w:rsidR="00564F59" w:rsidRDefault="00756210" w:rsidP="00564F59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A University wide student experience project: </w:t>
      </w:r>
    </w:p>
    <w:p w14:paraId="4C0F77D7" w14:textId="4E1F3E88" w:rsidR="00756210" w:rsidRDefault="00F140AC" w:rsidP="00F140AC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Uses the </w:t>
      </w:r>
      <w:r w:rsidR="00FD311F">
        <w:rPr>
          <w:rStyle w:val="scxw80108526"/>
          <w:rFonts w:ascii="Arial" w:hAnsi="Arial" w:cs="Arial"/>
          <w:sz w:val="20"/>
          <w:szCs w:val="20"/>
        </w:rPr>
        <w:t>S</w:t>
      </w:r>
      <w:r w:rsidR="00756210">
        <w:rPr>
          <w:rStyle w:val="scxw80108526"/>
          <w:rFonts w:ascii="Arial" w:hAnsi="Arial" w:cs="Arial"/>
          <w:sz w:val="20"/>
          <w:szCs w:val="20"/>
        </w:rPr>
        <w:t xml:space="preserve">tudent </w:t>
      </w:r>
      <w:r w:rsidR="00FD311F">
        <w:rPr>
          <w:rStyle w:val="scxw80108526"/>
          <w:rFonts w:ascii="Arial" w:hAnsi="Arial" w:cs="Arial"/>
          <w:sz w:val="20"/>
          <w:szCs w:val="20"/>
        </w:rPr>
        <w:t>P</w:t>
      </w:r>
      <w:r>
        <w:rPr>
          <w:rStyle w:val="scxw80108526"/>
          <w:rFonts w:ascii="Arial" w:hAnsi="Arial" w:cs="Arial"/>
          <w:sz w:val="20"/>
          <w:szCs w:val="20"/>
        </w:rPr>
        <w:t xml:space="preserve">anel to get </w:t>
      </w:r>
      <w:r w:rsidR="00756210">
        <w:rPr>
          <w:rStyle w:val="scxw80108526"/>
          <w:rFonts w:ascii="Arial" w:hAnsi="Arial" w:cs="Arial"/>
          <w:sz w:val="20"/>
          <w:szCs w:val="20"/>
        </w:rPr>
        <w:t xml:space="preserve">input </w:t>
      </w:r>
      <w:r>
        <w:rPr>
          <w:rStyle w:val="scxw80108526"/>
          <w:rFonts w:ascii="Arial" w:hAnsi="Arial" w:cs="Arial"/>
          <w:sz w:val="20"/>
          <w:szCs w:val="20"/>
        </w:rPr>
        <w:t xml:space="preserve">to </w:t>
      </w:r>
      <w:r w:rsidR="00756210">
        <w:rPr>
          <w:rStyle w:val="scxw80108526"/>
          <w:rFonts w:ascii="Arial" w:hAnsi="Arial" w:cs="Arial"/>
          <w:sz w:val="20"/>
          <w:szCs w:val="20"/>
        </w:rPr>
        <w:t>a</w:t>
      </w:r>
      <w:r>
        <w:rPr>
          <w:rStyle w:val="scxw80108526"/>
          <w:rFonts w:ascii="Arial" w:hAnsi="Arial" w:cs="Arial"/>
          <w:sz w:val="20"/>
          <w:szCs w:val="20"/>
        </w:rPr>
        <w:t xml:space="preserve"> short</w:t>
      </w:r>
      <w:r w:rsidR="00756210">
        <w:rPr>
          <w:rStyle w:val="scxw80108526"/>
          <w:rFonts w:ascii="Arial" w:hAnsi="Arial" w:cs="Arial"/>
          <w:sz w:val="20"/>
          <w:szCs w:val="20"/>
        </w:rPr>
        <w:t xml:space="preserve"> survey and incentivises responses via a prize draw </w:t>
      </w:r>
    </w:p>
    <w:p w14:paraId="69D36DA9" w14:textId="38299427" w:rsidR="00756210" w:rsidRDefault="00756210" w:rsidP="00A5519B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>Gathers</w:t>
      </w:r>
      <w:r w:rsidR="00A5519B">
        <w:rPr>
          <w:rStyle w:val="scxw80108526"/>
          <w:rFonts w:ascii="Arial" w:hAnsi="Arial" w:cs="Arial"/>
          <w:sz w:val="20"/>
          <w:szCs w:val="20"/>
        </w:rPr>
        <w:t xml:space="preserve"> student views </w:t>
      </w:r>
      <w:r>
        <w:rPr>
          <w:rStyle w:val="scxw80108526"/>
          <w:rFonts w:ascii="Arial" w:hAnsi="Arial" w:cs="Arial"/>
          <w:sz w:val="20"/>
          <w:szCs w:val="20"/>
        </w:rPr>
        <w:t>a</w:t>
      </w:r>
      <w:r w:rsidR="00A5519B">
        <w:rPr>
          <w:rStyle w:val="scxw80108526"/>
          <w:rFonts w:ascii="Arial" w:hAnsi="Arial" w:cs="Arial"/>
          <w:sz w:val="20"/>
          <w:szCs w:val="20"/>
        </w:rPr>
        <w:t>t</w:t>
      </w:r>
      <w:r>
        <w:rPr>
          <w:rStyle w:val="scxw80108526"/>
          <w:rFonts w:ascii="Arial" w:hAnsi="Arial" w:cs="Arial"/>
          <w:sz w:val="20"/>
          <w:szCs w:val="20"/>
        </w:rPr>
        <w:t xml:space="preserve"> a 2 hour workshop and provides coffee, biscuits and a £20 gift voucher </w:t>
      </w:r>
    </w:p>
    <w:p w14:paraId="5F7DAE28" w14:textId="7BBFE175" w:rsidR="00756210" w:rsidRDefault="00756210" w:rsidP="00A5519B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>Runs a full day workshop and employs 2 PhD students to facilitate it, provides coffee and lunch to participants and gives a UoE branded memory stick as a thank you</w:t>
      </w:r>
    </w:p>
    <w:p w14:paraId="41BA8486" w14:textId="3C1031E2" w:rsidR="00756210" w:rsidRDefault="00FD311F" w:rsidP="00A5519B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lastRenderedPageBreak/>
        <w:t>Employs</w:t>
      </w:r>
      <w:r w:rsidR="00756210">
        <w:rPr>
          <w:rStyle w:val="scxw80108526"/>
          <w:rFonts w:ascii="Arial" w:hAnsi="Arial" w:cs="Arial"/>
          <w:sz w:val="20"/>
          <w:szCs w:val="20"/>
        </w:rPr>
        <w:t xml:space="preserve"> a team of students on GHC to</w:t>
      </w:r>
      <w:r w:rsidR="00A5519B">
        <w:rPr>
          <w:rStyle w:val="scxw80108526"/>
          <w:rFonts w:ascii="Arial" w:hAnsi="Arial" w:cs="Arial"/>
          <w:sz w:val="20"/>
          <w:szCs w:val="20"/>
        </w:rPr>
        <w:t xml:space="preserve"> work alongside the project team</w:t>
      </w:r>
      <w:r>
        <w:rPr>
          <w:rStyle w:val="scxw80108526"/>
          <w:rFonts w:ascii="Arial" w:hAnsi="Arial" w:cs="Arial"/>
          <w:sz w:val="20"/>
          <w:szCs w:val="20"/>
        </w:rPr>
        <w:t xml:space="preserve"> </w:t>
      </w:r>
      <w:r w:rsidR="00A5519B">
        <w:rPr>
          <w:rStyle w:val="scxw80108526"/>
          <w:rFonts w:ascii="Arial" w:hAnsi="Arial" w:cs="Arial"/>
          <w:sz w:val="20"/>
          <w:szCs w:val="20"/>
        </w:rPr>
        <w:t xml:space="preserve"> to </w:t>
      </w:r>
      <w:r w:rsidR="00756210">
        <w:rPr>
          <w:rStyle w:val="scxw80108526"/>
          <w:rFonts w:ascii="Arial" w:hAnsi="Arial" w:cs="Arial"/>
          <w:sz w:val="20"/>
          <w:szCs w:val="20"/>
        </w:rPr>
        <w:t>take notes at meetings,</w:t>
      </w:r>
      <w:r w:rsidR="00A5519B">
        <w:rPr>
          <w:rStyle w:val="scxw80108526"/>
          <w:rFonts w:ascii="Arial" w:hAnsi="Arial" w:cs="Arial"/>
          <w:sz w:val="20"/>
          <w:szCs w:val="20"/>
        </w:rPr>
        <w:t xml:space="preserve"> critique materials, and encourages them to sign up for the Edinburgh Award (Work Experience)</w:t>
      </w:r>
    </w:p>
    <w:p w14:paraId="4B4F0A6C" w14:textId="7561FFC2" w:rsidR="00A5519B" w:rsidRDefault="00A5519B" w:rsidP="00A5519B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>Runs a Thank You reception for all students who have contributed to the project over the academic year</w:t>
      </w:r>
    </w:p>
    <w:p w14:paraId="08AF5220" w14:textId="48EE5A56" w:rsidR="00756210" w:rsidRDefault="00756210" w:rsidP="00564F59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</w:p>
    <w:p w14:paraId="7B0C5E5E" w14:textId="30897C99" w:rsidR="00756210" w:rsidRDefault="00A5519B" w:rsidP="00564F59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A School: </w:t>
      </w:r>
    </w:p>
    <w:p w14:paraId="014A3A17" w14:textId="3E6423F9" w:rsidR="00A5519B" w:rsidRDefault="00A5519B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>Employs 10 students via</w:t>
      </w:r>
      <w:r w:rsidR="00FD311F">
        <w:rPr>
          <w:rStyle w:val="scxw80108526"/>
          <w:rFonts w:ascii="Arial" w:hAnsi="Arial" w:cs="Arial"/>
          <w:sz w:val="20"/>
          <w:szCs w:val="20"/>
        </w:rPr>
        <w:t xml:space="preserve"> Ad H</w:t>
      </w:r>
      <w:r w:rsidR="00F140AC">
        <w:rPr>
          <w:rStyle w:val="scxw80108526"/>
          <w:rFonts w:ascii="Arial" w:hAnsi="Arial" w:cs="Arial"/>
          <w:sz w:val="20"/>
          <w:szCs w:val="20"/>
        </w:rPr>
        <w:t>oc payments to sign</w:t>
      </w:r>
      <w:r w:rsidR="00FD311F">
        <w:rPr>
          <w:rStyle w:val="scxw80108526"/>
          <w:rFonts w:ascii="Arial" w:hAnsi="Arial" w:cs="Arial"/>
          <w:sz w:val="20"/>
          <w:szCs w:val="20"/>
        </w:rPr>
        <w:t>post delegates during a 2-</w:t>
      </w:r>
      <w:r>
        <w:rPr>
          <w:rStyle w:val="scxw80108526"/>
          <w:rFonts w:ascii="Arial" w:hAnsi="Arial" w:cs="Arial"/>
          <w:sz w:val="20"/>
          <w:szCs w:val="20"/>
        </w:rPr>
        <w:t>day conference</w:t>
      </w:r>
    </w:p>
    <w:p w14:paraId="22A3DFB8" w14:textId="036E54D3" w:rsidR="00F140AC" w:rsidRDefault="00A5519B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Employs a student on a GHC to staff an enquiry desk over the lunch period, encourages them to sign up for the Edinburgh Award (Work Experience) and provides an endorsement on Linked In </w:t>
      </w:r>
    </w:p>
    <w:p w14:paraId="5A1ABED1" w14:textId="17FF6560" w:rsidR="00A5519B" w:rsidRDefault="00A5519B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Seeks user input to the design of </w:t>
      </w:r>
      <w:r w:rsidR="00F140AC">
        <w:rPr>
          <w:rStyle w:val="scxw80108526"/>
          <w:rFonts w:ascii="Arial" w:hAnsi="Arial" w:cs="Arial"/>
          <w:sz w:val="20"/>
          <w:szCs w:val="20"/>
        </w:rPr>
        <w:t xml:space="preserve">a </w:t>
      </w:r>
      <w:r>
        <w:rPr>
          <w:rStyle w:val="scxw80108526"/>
          <w:rFonts w:ascii="Arial" w:hAnsi="Arial" w:cs="Arial"/>
          <w:sz w:val="20"/>
          <w:szCs w:val="20"/>
        </w:rPr>
        <w:t>website via a half day</w:t>
      </w:r>
      <w:r w:rsidR="00F140AC">
        <w:rPr>
          <w:rStyle w:val="scxw80108526"/>
          <w:rFonts w:ascii="Arial" w:hAnsi="Arial" w:cs="Arial"/>
          <w:sz w:val="20"/>
          <w:szCs w:val="20"/>
        </w:rPr>
        <w:t xml:space="preserve"> workshop, provides refreshments and a £30 thank you gift voucher </w:t>
      </w:r>
    </w:p>
    <w:p w14:paraId="7DCF4F63" w14:textId="76701F4F" w:rsidR="00A5519B" w:rsidRDefault="00A5519B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Invites students to feedback on a new </w:t>
      </w:r>
      <w:r w:rsidR="00F140AC">
        <w:rPr>
          <w:rStyle w:val="scxw80108526"/>
          <w:rFonts w:ascii="Arial" w:hAnsi="Arial" w:cs="Arial"/>
          <w:sz w:val="20"/>
          <w:szCs w:val="20"/>
        </w:rPr>
        <w:t>website</w:t>
      </w:r>
      <w:r>
        <w:rPr>
          <w:rStyle w:val="scxw80108526"/>
          <w:rFonts w:ascii="Arial" w:hAnsi="Arial" w:cs="Arial"/>
          <w:sz w:val="20"/>
          <w:szCs w:val="20"/>
        </w:rPr>
        <w:t xml:space="preserve"> and incentivises responses via a prize draw </w:t>
      </w:r>
    </w:p>
    <w:p w14:paraId="61D2EC73" w14:textId="6EF1ACA9" w:rsidR="00F140AC" w:rsidRDefault="00F140AC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Asks for programme reps to join a task and finish </w:t>
      </w:r>
      <w:r w:rsidR="00FD311F">
        <w:rPr>
          <w:rStyle w:val="scxw80108526"/>
          <w:rFonts w:ascii="Arial" w:hAnsi="Arial" w:cs="Arial"/>
          <w:sz w:val="20"/>
          <w:szCs w:val="20"/>
        </w:rPr>
        <w:t xml:space="preserve">group running during a </w:t>
      </w:r>
      <w:r>
        <w:rPr>
          <w:rStyle w:val="scxw80108526"/>
          <w:rFonts w:ascii="Arial" w:hAnsi="Arial" w:cs="Arial"/>
          <w:sz w:val="20"/>
          <w:szCs w:val="20"/>
        </w:rPr>
        <w:t xml:space="preserve">semester and provides the 2 volunteers with a £50 thank you voucher at the end of the project  </w:t>
      </w:r>
    </w:p>
    <w:p w14:paraId="30EED9CA" w14:textId="00833BEC" w:rsidR="00F140AC" w:rsidRDefault="00F140AC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>Helps Academic Services recruit a student member for an IPR panel who receives a £500 honorarium</w:t>
      </w:r>
    </w:p>
    <w:p w14:paraId="31E5B2CA" w14:textId="3177EA5E" w:rsidR="00F140AC" w:rsidRDefault="00F140AC" w:rsidP="00F140AC">
      <w:pPr>
        <w:pStyle w:val="paragraph"/>
        <w:numPr>
          <w:ilvl w:val="0"/>
          <w:numId w:val="21"/>
        </w:numPr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Holds a thank you lunch </w:t>
      </w:r>
      <w:r w:rsidR="00FD311F">
        <w:rPr>
          <w:rStyle w:val="scxw80108526"/>
          <w:rFonts w:ascii="Arial" w:hAnsi="Arial" w:cs="Arial"/>
          <w:sz w:val="20"/>
          <w:szCs w:val="20"/>
        </w:rPr>
        <w:t>for all Programme R</w:t>
      </w:r>
      <w:r>
        <w:rPr>
          <w:rStyle w:val="scxw80108526"/>
          <w:rFonts w:ascii="Arial" w:hAnsi="Arial" w:cs="Arial"/>
          <w:sz w:val="20"/>
          <w:szCs w:val="20"/>
        </w:rPr>
        <w:t>eps at the end of the academic year</w:t>
      </w:r>
    </w:p>
    <w:p w14:paraId="257DD18D" w14:textId="432981B5" w:rsidR="00A5519B" w:rsidRDefault="00A5519B" w:rsidP="00564F59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>
        <w:rPr>
          <w:rStyle w:val="scxw80108526"/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Style w:val="scxw80108526"/>
          <w:rFonts w:ascii="Arial" w:hAnsi="Arial" w:cs="Arial"/>
          <w:sz w:val="20"/>
          <w:szCs w:val="20"/>
        </w:rPr>
        <w:t xml:space="preserve"> </w:t>
      </w:r>
    </w:p>
    <w:p w14:paraId="601E72C2" w14:textId="0A534F4E" w:rsidR="00564F59" w:rsidRDefault="00564F59" w:rsidP="00564F59">
      <w:pPr>
        <w:pStyle w:val="CommentText"/>
        <w:rPr>
          <w:rStyle w:val="scxw80108526"/>
          <w:rFonts w:ascii="Arial" w:hAnsi="Arial" w:cs="Arial"/>
        </w:rPr>
      </w:pPr>
      <w:r w:rsidRPr="00521F73">
        <w:rPr>
          <w:rStyle w:val="scxw80108526"/>
          <w:rFonts w:ascii="Arial" w:hAnsi="Arial" w:cs="Arial"/>
          <w:b/>
        </w:rPr>
        <w:t xml:space="preserve">Resource Implications:  </w:t>
      </w:r>
      <w:r w:rsidRPr="00521F73">
        <w:rPr>
          <w:rStyle w:val="scxw80108526"/>
          <w:rFonts w:ascii="Arial" w:hAnsi="Arial" w:cs="Arial"/>
        </w:rPr>
        <w:t>co-creation and the student voice are of growing importance, a</w:t>
      </w:r>
      <w:r w:rsidR="00FD311F">
        <w:rPr>
          <w:rStyle w:val="scxw80108526"/>
          <w:rFonts w:ascii="Arial" w:hAnsi="Arial" w:cs="Arial"/>
        </w:rPr>
        <w:t>nd many units across the U</w:t>
      </w:r>
      <w:r w:rsidRPr="00521F73">
        <w:rPr>
          <w:rStyle w:val="scxw80108526"/>
          <w:rFonts w:ascii="Arial" w:hAnsi="Arial" w:cs="Arial"/>
        </w:rPr>
        <w:t>niversity are seeking to engage students in their work. Expecting appropriate rewar</w:t>
      </w:r>
      <w:r>
        <w:rPr>
          <w:rStyle w:val="scxw80108526"/>
          <w:rFonts w:ascii="Arial" w:hAnsi="Arial" w:cs="Arial"/>
        </w:rPr>
        <w:t>d for student contribution may</w:t>
      </w:r>
      <w:r w:rsidRPr="00521F73">
        <w:rPr>
          <w:rStyle w:val="scxw80108526"/>
          <w:rFonts w:ascii="Arial" w:hAnsi="Arial" w:cs="Arial"/>
        </w:rPr>
        <w:t xml:space="preserve"> have additional financial resource implications</w:t>
      </w:r>
      <w:r w:rsidR="000A1035">
        <w:rPr>
          <w:rStyle w:val="scxw80108526"/>
          <w:rFonts w:ascii="Arial" w:hAnsi="Arial" w:cs="Arial"/>
        </w:rPr>
        <w:t xml:space="preserve"> which need to be considered at a </w:t>
      </w:r>
      <w:r w:rsidR="003C6E5B">
        <w:rPr>
          <w:rStyle w:val="scxw80108526"/>
          <w:rFonts w:ascii="Arial" w:hAnsi="Arial" w:cs="Arial"/>
        </w:rPr>
        <w:t>department</w:t>
      </w:r>
      <w:r w:rsidR="000A1035">
        <w:rPr>
          <w:rStyle w:val="scxw80108526"/>
          <w:rFonts w:ascii="Arial" w:hAnsi="Arial" w:cs="Arial"/>
        </w:rPr>
        <w:t xml:space="preserve"> </w:t>
      </w:r>
    </w:p>
    <w:p w14:paraId="47BE9D5C" w14:textId="77777777" w:rsidR="004B70DD" w:rsidRDefault="004B70DD" w:rsidP="00FD6DD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</w:p>
    <w:p w14:paraId="261ED557" w14:textId="0B4DEE60" w:rsidR="00B959EE" w:rsidRPr="005A0C69" w:rsidRDefault="003F4C7F" w:rsidP="00FD6DD0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  <w:r w:rsidRPr="005A0C69">
        <w:rPr>
          <w:rStyle w:val="scxw80108526"/>
          <w:rFonts w:ascii="Arial" w:hAnsi="Arial" w:cs="Arial"/>
          <w:b/>
          <w:sz w:val="20"/>
          <w:szCs w:val="20"/>
        </w:rPr>
        <w:t xml:space="preserve">Useful Resources </w:t>
      </w:r>
    </w:p>
    <w:p w14:paraId="7207AA6B" w14:textId="217A7660" w:rsidR="003F4C7F" w:rsidRPr="000A1035" w:rsidRDefault="003C6E5B" w:rsidP="000A103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eastAsiaTheme="minorEastAsia" w:hAnsi="Arial" w:cs="Arial"/>
          <w:sz w:val="20"/>
          <w:szCs w:val="20"/>
          <w:u w:val="single"/>
          <w:lang w:eastAsia="en-US"/>
        </w:rPr>
      </w:pPr>
      <w:hyperlink r:id="rId13" w:history="1">
        <w:r w:rsidR="003F4C7F" w:rsidRPr="000A1035">
          <w:rPr>
            <w:rFonts w:ascii="Arial" w:eastAsiaTheme="minorEastAsia" w:hAnsi="Arial" w:cs="Arial"/>
            <w:sz w:val="20"/>
            <w:szCs w:val="20"/>
            <w:u w:val="single"/>
            <w:lang w:eastAsia="en-US"/>
          </w:rPr>
          <w:t>Recruitment Guide for Hiring Students | The University of Edinburgh</w:t>
        </w:r>
      </w:hyperlink>
      <w:r w:rsidR="003F4C7F" w:rsidRPr="000A1035">
        <w:rPr>
          <w:rFonts w:ascii="Arial" w:eastAsiaTheme="minorEastAsia" w:hAnsi="Arial" w:cs="Arial"/>
          <w:sz w:val="20"/>
          <w:szCs w:val="20"/>
          <w:u w:val="single"/>
          <w:lang w:eastAsia="en-US"/>
        </w:rPr>
        <w:t xml:space="preserve"> </w:t>
      </w:r>
    </w:p>
    <w:p w14:paraId="10B7EC42" w14:textId="24BA7DD7" w:rsidR="00FD311F" w:rsidRPr="000A1035" w:rsidRDefault="003C6E5B" w:rsidP="000A103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14" w:history="1">
        <w:r w:rsidR="00FD311F" w:rsidRPr="000A1035">
          <w:rPr>
            <w:rStyle w:val="Hyperlink"/>
            <w:rFonts w:ascii="Arial" w:hAnsi="Arial" w:cs="Arial"/>
            <w:color w:val="auto"/>
            <w:sz w:val="20"/>
            <w:szCs w:val="20"/>
          </w:rPr>
          <w:t>Edinburgh Award</w:t>
        </w:r>
      </w:hyperlink>
    </w:p>
    <w:p w14:paraId="53C03CAF" w14:textId="6545AF35" w:rsidR="003F4C7F" w:rsidRPr="000A1035" w:rsidRDefault="003C6E5B" w:rsidP="000A103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hyperlink r:id="rId15" w:history="1">
        <w:r w:rsidR="003F4C7F" w:rsidRPr="000A1035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The AGCAS Work Experience Standard </w:t>
        </w:r>
        <w:r w:rsidR="004E0FFA" w:rsidRPr="000A1035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</w:t>
        </w:r>
        <w:r w:rsidR="003F4C7F" w:rsidRPr="000A1035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</w:t>
        </w:r>
      </w:hyperlink>
      <w:r w:rsidR="003F4C7F" w:rsidRPr="000A1035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D3AC6C3" w14:textId="3DCF181A" w:rsidR="005A0C69" w:rsidRDefault="003C6E5B" w:rsidP="00E7462B">
      <w:pPr>
        <w:rPr>
          <w:rStyle w:val="Hyperlink"/>
          <w:rFonts w:ascii="Arial" w:hAnsi="Arial" w:cs="Arial"/>
          <w:sz w:val="20"/>
          <w:szCs w:val="20"/>
        </w:rPr>
      </w:pPr>
      <w:hyperlink r:id="rId16" w:history="1"/>
      <w:r w:rsidR="004E0FFA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E55C95D" w14:textId="0F9F1E3F" w:rsidR="000A1035" w:rsidRPr="00564F59" w:rsidRDefault="000A1035" w:rsidP="000A1035">
      <w:pPr>
        <w:pStyle w:val="paragraph"/>
        <w:spacing w:before="0" w:beforeAutospacing="0" w:after="0" w:afterAutospacing="0"/>
        <w:rPr>
          <w:rStyle w:val="scxw80108526"/>
          <w:rFonts w:ascii="Arial" w:hAnsi="Arial" w:cs="Arial"/>
          <w:sz w:val="20"/>
          <w:szCs w:val="20"/>
        </w:rPr>
      </w:pPr>
      <w:r w:rsidRPr="00A524D5">
        <w:rPr>
          <w:rStyle w:val="scxw80108526"/>
          <w:rFonts w:ascii="Arial" w:hAnsi="Arial" w:cs="Arial"/>
          <w:b/>
          <w:sz w:val="20"/>
          <w:szCs w:val="20"/>
        </w:rPr>
        <w:t>Consultation</w:t>
      </w:r>
      <w:r>
        <w:rPr>
          <w:rStyle w:val="scxw80108526"/>
          <w:rFonts w:ascii="Arial" w:hAnsi="Arial" w:cs="Arial"/>
          <w:b/>
          <w:sz w:val="20"/>
          <w:szCs w:val="20"/>
        </w:rPr>
        <w:t xml:space="preserve"> and Dissemination</w:t>
      </w:r>
      <w:r w:rsidRPr="00A524D5">
        <w:rPr>
          <w:rStyle w:val="scxw80108526"/>
          <w:rFonts w:ascii="Arial" w:hAnsi="Arial" w:cs="Arial"/>
          <w:b/>
          <w:sz w:val="20"/>
          <w:szCs w:val="20"/>
        </w:rPr>
        <w:t xml:space="preserve">:  </w:t>
      </w:r>
      <w:r w:rsidRPr="00564F59">
        <w:rPr>
          <w:rStyle w:val="scxw80108526"/>
          <w:rFonts w:ascii="Arial" w:hAnsi="Arial" w:cs="Arial"/>
          <w:sz w:val="20"/>
          <w:szCs w:val="20"/>
        </w:rPr>
        <w:t>This guidance was developed as part of the work of the Student Life Cycle Management Group</w:t>
      </w:r>
      <w:r>
        <w:rPr>
          <w:rStyle w:val="scxw80108526"/>
          <w:rFonts w:ascii="Arial" w:hAnsi="Arial" w:cs="Arial"/>
          <w:sz w:val="20"/>
          <w:szCs w:val="20"/>
        </w:rPr>
        <w:t xml:space="preserve"> in </w:t>
      </w:r>
      <w:proofErr w:type="gramStart"/>
      <w:r>
        <w:rPr>
          <w:rStyle w:val="scxw80108526"/>
          <w:rFonts w:ascii="Arial" w:hAnsi="Arial" w:cs="Arial"/>
          <w:sz w:val="20"/>
          <w:szCs w:val="20"/>
        </w:rPr>
        <w:t>Summer</w:t>
      </w:r>
      <w:proofErr w:type="gramEnd"/>
      <w:r>
        <w:rPr>
          <w:rStyle w:val="scxw80108526"/>
          <w:rFonts w:ascii="Arial" w:hAnsi="Arial" w:cs="Arial"/>
          <w:sz w:val="20"/>
          <w:szCs w:val="20"/>
        </w:rPr>
        <w:t xml:space="preserve"> 2023, </w:t>
      </w:r>
      <w:r w:rsidRPr="00564F59">
        <w:rPr>
          <w:rStyle w:val="scxw80108526"/>
          <w:rFonts w:ascii="Arial" w:hAnsi="Arial" w:cs="Arial"/>
          <w:sz w:val="20"/>
          <w:szCs w:val="20"/>
        </w:rPr>
        <w:t xml:space="preserve">with input from HR, Edinburgh University Students Association, Edinburgh University Sports Union, Student Immigration Service and members of the Student Life Cycle Management Group representing Colleges and Professional Services. </w:t>
      </w:r>
      <w:r>
        <w:rPr>
          <w:rStyle w:val="scxw80108526"/>
          <w:rFonts w:ascii="Arial" w:hAnsi="Arial" w:cs="Arial"/>
          <w:sz w:val="20"/>
          <w:szCs w:val="20"/>
        </w:rPr>
        <w:t xml:space="preserve">  It will be reviewed in Summer 2024. </w:t>
      </w:r>
    </w:p>
    <w:p w14:paraId="47DAF023" w14:textId="77777777" w:rsidR="000A1035" w:rsidRDefault="000A1035" w:rsidP="000A1035">
      <w:pPr>
        <w:pStyle w:val="paragraph"/>
        <w:spacing w:before="0" w:beforeAutospacing="0" w:after="0" w:afterAutospacing="0"/>
        <w:textAlignment w:val="baseline"/>
        <w:rPr>
          <w:rStyle w:val="scxw80108526"/>
          <w:rFonts w:ascii="Arial" w:hAnsi="Arial" w:cs="Arial"/>
          <w:b/>
          <w:sz w:val="20"/>
          <w:szCs w:val="20"/>
        </w:rPr>
      </w:pPr>
    </w:p>
    <w:p w14:paraId="35F0EA76" w14:textId="0B77F49C" w:rsidR="000A1035" w:rsidRDefault="000A1035" w:rsidP="00E7462B">
      <w:pPr>
        <w:rPr>
          <w:rFonts w:ascii="Arial" w:hAnsi="Arial" w:cs="Arial"/>
          <w:sz w:val="20"/>
          <w:szCs w:val="20"/>
        </w:rPr>
      </w:pPr>
    </w:p>
    <w:p w14:paraId="13EFAF3C" w14:textId="7BFD2E01" w:rsidR="000A1035" w:rsidRDefault="000A1035" w:rsidP="00E746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</w:t>
      </w:r>
    </w:p>
    <w:p w14:paraId="579EF7B8" w14:textId="08923C5E" w:rsidR="000A1035" w:rsidRDefault="000A1035" w:rsidP="00E7462B">
      <w:pPr>
        <w:rPr>
          <w:rFonts w:ascii="Arial" w:hAnsi="Arial" w:cs="Arial"/>
          <w:sz w:val="20"/>
          <w:szCs w:val="20"/>
        </w:rPr>
      </w:pPr>
    </w:p>
    <w:p w14:paraId="6D22928D" w14:textId="2CD66497" w:rsidR="000A1035" w:rsidRPr="005A0C69" w:rsidRDefault="000A1035" w:rsidP="00E7462B">
      <w:pPr>
        <w:rPr>
          <w:rFonts w:ascii="Arial" w:hAnsi="Arial" w:cs="Arial"/>
          <w:sz w:val="20"/>
          <w:szCs w:val="20"/>
        </w:rPr>
      </w:pPr>
    </w:p>
    <w:sectPr w:rsidR="000A1035" w:rsidRPr="005A0C69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081352" w16cex:dateUtc="2023-04-12T12:05:39.114Z"/>
  <w16cex:commentExtensible w16cex:durableId="6F2C395A" w16cex:dateUtc="2023-06-26T15:29:50.736Z"/>
  <w16cex:commentExtensible w16cex:durableId="62A7E003" w16cex:dateUtc="2023-06-26T15:35:54.931Z"/>
  <w16cex:commentExtensible w16cex:durableId="46C2D71B" w16cex:dateUtc="2023-06-26T15:38:22.311Z"/>
  <w16cex:commentExtensible w16cex:durableId="1173A896" w16cex:dateUtc="2023-06-26T15:40:15.273Z"/>
  <w16cex:commentExtensible w16cex:durableId="59FE5D2D" w16cex:dateUtc="2023-06-26T15:45:08.439Z"/>
  <w16cex:commentExtensible w16cex:durableId="73BB2288" w16cex:dateUtc="2023-06-26T15:47:05.435Z"/>
  <w16cex:commentExtensible w16cex:durableId="44B41054" w16cex:dateUtc="2023-06-26T15:47:41.4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CAC321" w16cid:durableId="26081352"/>
  <w16cid:commentId w16cid:paraId="6FD12695" w16cid:durableId="6F2C395A"/>
  <w16cid:commentId w16cid:paraId="1B03E517" w16cid:durableId="62A7E003"/>
  <w16cid:commentId w16cid:paraId="2D2B8953" w16cid:durableId="46C2D71B"/>
  <w16cid:commentId w16cid:paraId="6AFFA905" w16cid:durableId="1173A896"/>
  <w16cid:commentId w16cid:paraId="2B28A36A" w16cid:durableId="59FE5D2D"/>
  <w16cid:commentId w16cid:paraId="2373E737" w16cid:durableId="73BB2288"/>
  <w16cid:commentId w16cid:paraId="79AD3C68" w16cid:durableId="44B41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A5C11" w14:textId="77777777" w:rsidR="00AA0F62" w:rsidRDefault="00AA0F62" w:rsidP="001C7788">
      <w:pPr>
        <w:spacing w:after="0" w:line="240" w:lineRule="auto"/>
      </w:pPr>
      <w:r>
        <w:separator/>
      </w:r>
    </w:p>
  </w:endnote>
  <w:endnote w:type="continuationSeparator" w:id="0">
    <w:p w14:paraId="6397C16D" w14:textId="77777777" w:rsidR="00AA0F62" w:rsidRDefault="00AA0F62" w:rsidP="001C7788">
      <w:pPr>
        <w:spacing w:after="0" w:line="240" w:lineRule="auto"/>
      </w:pPr>
      <w:r>
        <w:continuationSeparator/>
      </w:r>
    </w:p>
  </w:endnote>
  <w:endnote w:type="continuationNotice" w:id="1">
    <w:p w14:paraId="06719E0D" w14:textId="77777777" w:rsidR="00AA0F62" w:rsidRDefault="00AA0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D88E" w14:textId="77777777" w:rsidR="00AA0F62" w:rsidRDefault="00AA0F62" w:rsidP="001C7788">
      <w:pPr>
        <w:spacing w:after="0" w:line="240" w:lineRule="auto"/>
      </w:pPr>
      <w:r>
        <w:separator/>
      </w:r>
    </w:p>
  </w:footnote>
  <w:footnote w:type="continuationSeparator" w:id="0">
    <w:p w14:paraId="11402D45" w14:textId="77777777" w:rsidR="00AA0F62" w:rsidRDefault="00AA0F62" w:rsidP="001C7788">
      <w:pPr>
        <w:spacing w:after="0" w:line="240" w:lineRule="auto"/>
      </w:pPr>
      <w:r>
        <w:continuationSeparator/>
      </w:r>
    </w:p>
  </w:footnote>
  <w:footnote w:type="continuationNotice" w:id="1">
    <w:p w14:paraId="60A0BA40" w14:textId="77777777" w:rsidR="00AA0F62" w:rsidRDefault="00AA0F62">
      <w:pPr>
        <w:spacing w:after="0" w:line="240" w:lineRule="auto"/>
      </w:pPr>
    </w:p>
  </w:footnote>
  <w:footnote w:id="2">
    <w:p w14:paraId="2F19302F" w14:textId="62D780EA" w:rsidR="00FE0FC6" w:rsidRDefault="00FE0FC6" w:rsidP="0084739F">
      <w:pPr>
        <w:pStyle w:val="FootnoteText"/>
        <w:rPr>
          <w:sz w:val="18"/>
          <w:szCs w:val="18"/>
        </w:rPr>
      </w:pPr>
      <w:r w:rsidRPr="0084739F">
        <w:rPr>
          <w:rStyle w:val="FootnoteReference"/>
          <w:sz w:val="18"/>
          <w:szCs w:val="18"/>
        </w:rPr>
        <w:footnoteRef/>
      </w:r>
      <w:r w:rsidRPr="0084739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84739F">
        <w:rPr>
          <w:sz w:val="18"/>
          <w:szCs w:val="18"/>
        </w:rPr>
        <w:t>Ad hoc payments</w:t>
      </w:r>
      <w:r w:rsidR="003C6E5B">
        <w:rPr>
          <w:sz w:val="18"/>
          <w:szCs w:val="18"/>
        </w:rPr>
        <w:t>:</w:t>
      </w:r>
      <w:r w:rsidRPr="0084739F">
        <w:rPr>
          <w:sz w:val="18"/>
          <w:szCs w:val="18"/>
        </w:rPr>
        <w:t xml:space="preserve"> </w:t>
      </w:r>
    </w:p>
    <w:p w14:paraId="3AD7DAE0" w14:textId="4F7A5C2E" w:rsidR="00FE0FC6" w:rsidRPr="0084739F" w:rsidRDefault="003C6E5B" w:rsidP="0084739F">
      <w:pPr>
        <w:pStyle w:val="Foot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C</w:t>
      </w:r>
      <w:r w:rsidR="00FE0FC6" w:rsidRPr="0084739F">
        <w:rPr>
          <w:sz w:val="18"/>
          <w:szCs w:val="18"/>
        </w:rPr>
        <w:t>an be used for casual work up to 2 consecutive months' duration.</w:t>
      </w:r>
      <w:r w:rsidR="00FE0FC6">
        <w:rPr>
          <w:sz w:val="18"/>
          <w:szCs w:val="18"/>
        </w:rPr>
        <w:t xml:space="preserve"> </w:t>
      </w:r>
      <w:r w:rsidR="00FE0FC6" w:rsidRPr="0084739F">
        <w:rPr>
          <w:sz w:val="18"/>
          <w:szCs w:val="18"/>
        </w:rPr>
        <w:t>Right to work checks must be carried out prior to the work being carried out.</w:t>
      </w:r>
    </w:p>
    <w:p w14:paraId="10EA5F11" w14:textId="0F142C25" w:rsidR="00FE0FC6" w:rsidRPr="0084739F" w:rsidRDefault="00FE0FC6" w:rsidP="00FE0FC6">
      <w:pPr>
        <w:pStyle w:val="Foot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P</w:t>
      </w:r>
      <w:r w:rsidRPr="0084739F">
        <w:rPr>
          <w:sz w:val="18"/>
          <w:szCs w:val="18"/>
        </w:rPr>
        <w:t>ayment is made via an Ad-hoc Payment Form for casual workers (Form HR100), submitted in P&amp;M via a         Service Request.</w:t>
      </w:r>
      <w:r>
        <w:rPr>
          <w:sz w:val="18"/>
          <w:szCs w:val="18"/>
        </w:rPr>
        <w:t xml:space="preserve"> </w:t>
      </w:r>
      <w:r w:rsidRPr="0084739F">
        <w:rPr>
          <w:sz w:val="18"/>
          <w:szCs w:val="18"/>
        </w:rPr>
        <w:t>Sections 1-4 of Form HR100 is completed by the casual worker and returned to the Department to complete and submit.</w:t>
      </w:r>
    </w:p>
    <w:p w14:paraId="0BD657DB" w14:textId="2F3F666B" w:rsidR="00FE0FC6" w:rsidRDefault="00FE0FC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C4CA" w14:textId="10510902" w:rsidR="003C6E5B" w:rsidRDefault="003C6E5B">
    <w:pPr>
      <w:pStyle w:val="Header"/>
    </w:pPr>
    <w:r>
      <w:rPr>
        <w:noProof/>
        <w:lang w:eastAsia="en-GB"/>
      </w:rPr>
      <w:drawing>
        <wp:inline distT="0" distB="0" distL="0" distR="0" wp14:anchorId="0FD33B77" wp14:editId="359CFE60">
          <wp:extent cx="4038600" cy="646480"/>
          <wp:effectExtent l="0" t="0" r="0" b="1270"/>
          <wp:docPr id="5" name="Picture 5" descr="https://www.wiki.ed.ac.uk/download/attachments/87891303/1Line2ColCMYK_CS3.gif?versio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wiki.ed.ac.uk/download/attachments/87891303/1Line2ColCMYK_CS3.gif?version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pfoCZ/xHQOeHY" int2:id="DvELV8l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55A8"/>
    <w:multiLevelType w:val="hybridMultilevel"/>
    <w:tmpl w:val="8F20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4EB"/>
    <w:multiLevelType w:val="hybridMultilevel"/>
    <w:tmpl w:val="E8B2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C1E"/>
    <w:multiLevelType w:val="hybridMultilevel"/>
    <w:tmpl w:val="0A74523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E02384"/>
    <w:multiLevelType w:val="hybridMultilevel"/>
    <w:tmpl w:val="5C906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212C8"/>
    <w:multiLevelType w:val="hybridMultilevel"/>
    <w:tmpl w:val="228EF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6407C"/>
    <w:multiLevelType w:val="hybridMultilevel"/>
    <w:tmpl w:val="11C28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79F1"/>
    <w:multiLevelType w:val="hybridMultilevel"/>
    <w:tmpl w:val="965E3E72"/>
    <w:lvl w:ilvl="0" w:tplc="2D2689A4">
      <w:start w:val="1"/>
      <w:numFmt w:val="decimal"/>
      <w:lvlText w:val="%1."/>
      <w:lvlJc w:val="left"/>
      <w:pPr>
        <w:ind w:left="720" w:hanging="360"/>
      </w:pPr>
    </w:lvl>
    <w:lvl w:ilvl="1" w:tplc="DD802FE2">
      <w:start w:val="1"/>
      <w:numFmt w:val="lowerLetter"/>
      <w:lvlText w:val="%2."/>
      <w:lvlJc w:val="left"/>
      <w:pPr>
        <w:ind w:left="1440" w:hanging="360"/>
      </w:pPr>
    </w:lvl>
    <w:lvl w:ilvl="2" w:tplc="7CC4D08A">
      <w:start w:val="1"/>
      <w:numFmt w:val="lowerRoman"/>
      <w:lvlText w:val="%3."/>
      <w:lvlJc w:val="right"/>
      <w:pPr>
        <w:ind w:left="2160" w:hanging="180"/>
      </w:pPr>
    </w:lvl>
    <w:lvl w:ilvl="3" w:tplc="BD12167C">
      <w:start w:val="1"/>
      <w:numFmt w:val="decimal"/>
      <w:lvlText w:val="%4."/>
      <w:lvlJc w:val="left"/>
      <w:pPr>
        <w:ind w:left="2880" w:hanging="360"/>
      </w:pPr>
    </w:lvl>
    <w:lvl w:ilvl="4" w:tplc="E96085F8">
      <w:start w:val="1"/>
      <w:numFmt w:val="lowerLetter"/>
      <w:lvlText w:val="%5."/>
      <w:lvlJc w:val="left"/>
      <w:pPr>
        <w:ind w:left="3600" w:hanging="360"/>
      </w:pPr>
    </w:lvl>
    <w:lvl w:ilvl="5" w:tplc="120E26E0">
      <w:start w:val="1"/>
      <w:numFmt w:val="lowerRoman"/>
      <w:lvlText w:val="%6."/>
      <w:lvlJc w:val="right"/>
      <w:pPr>
        <w:ind w:left="4320" w:hanging="180"/>
      </w:pPr>
    </w:lvl>
    <w:lvl w:ilvl="6" w:tplc="B9EE91DE">
      <w:start w:val="1"/>
      <w:numFmt w:val="decimal"/>
      <w:lvlText w:val="%7."/>
      <w:lvlJc w:val="left"/>
      <w:pPr>
        <w:ind w:left="5040" w:hanging="360"/>
      </w:pPr>
    </w:lvl>
    <w:lvl w:ilvl="7" w:tplc="53A8E550">
      <w:start w:val="1"/>
      <w:numFmt w:val="lowerLetter"/>
      <w:lvlText w:val="%8."/>
      <w:lvlJc w:val="left"/>
      <w:pPr>
        <w:ind w:left="5760" w:hanging="360"/>
      </w:pPr>
    </w:lvl>
    <w:lvl w:ilvl="8" w:tplc="D4C661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6D6F"/>
    <w:multiLevelType w:val="hybridMultilevel"/>
    <w:tmpl w:val="2CB0B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333F9"/>
    <w:multiLevelType w:val="hybridMultilevel"/>
    <w:tmpl w:val="14E8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4FEC"/>
    <w:multiLevelType w:val="hybridMultilevel"/>
    <w:tmpl w:val="42AE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C1A24"/>
    <w:multiLevelType w:val="hybridMultilevel"/>
    <w:tmpl w:val="22A0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60111"/>
    <w:multiLevelType w:val="multilevel"/>
    <w:tmpl w:val="3382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E85556"/>
    <w:multiLevelType w:val="multilevel"/>
    <w:tmpl w:val="0B6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CB7ACD"/>
    <w:multiLevelType w:val="hybridMultilevel"/>
    <w:tmpl w:val="BD20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7936"/>
    <w:multiLevelType w:val="multilevel"/>
    <w:tmpl w:val="E370D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440F1A"/>
    <w:multiLevelType w:val="hybridMultilevel"/>
    <w:tmpl w:val="1F88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75BC2"/>
    <w:multiLevelType w:val="hybridMultilevel"/>
    <w:tmpl w:val="CC4A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FDD8"/>
    <w:multiLevelType w:val="hybridMultilevel"/>
    <w:tmpl w:val="0B8A09CC"/>
    <w:lvl w:ilvl="0" w:tplc="387C7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94DD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4AA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D266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2EE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D25D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5A9C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5858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DC37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A3587C"/>
    <w:multiLevelType w:val="hybridMultilevel"/>
    <w:tmpl w:val="8F30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1AF7"/>
    <w:multiLevelType w:val="multilevel"/>
    <w:tmpl w:val="4AB43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DEC45A9"/>
    <w:multiLevelType w:val="multilevel"/>
    <w:tmpl w:val="53F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911C40"/>
    <w:multiLevelType w:val="hybridMultilevel"/>
    <w:tmpl w:val="2EB68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20"/>
  </w:num>
  <w:num w:numId="5">
    <w:abstractNumId w:val="19"/>
  </w:num>
  <w:num w:numId="6">
    <w:abstractNumId w:val="14"/>
  </w:num>
  <w:num w:numId="7">
    <w:abstractNumId w:val="12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21"/>
  </w:num>
  <w:num w:numId="18">
    <w:abstractNumId w:val="8"/>
  </w:num>
  <w:num w:numId="19">
    <w:abstractNumId w:val="4"/>
  </w:num>
  <w:num w:numId="20">
    <w:abstractNumId w:val="9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90"/>
    <w:rsid w:val="000150A7"/>
    <w:rsid w:val="00024972"/>
    <w:rsid w:val="00082ECD"/>
    <w:rsid w:val="000A1035"/>
    <w:rsid w:val="000C4848"/>
    <w:rsid w:val="000E7EE8"/>
    <w:rsid w:val="00114012"/>
    <w:rsid w:val="00191497"/>
    <w:rsid w:val="001B26FA"/>
    <w:rsid w:val="001C7788"/>
    <w:rsid w:val="00210521"/>
    <w:rsid w:val="002479C7"/>
    <w:rsid w:val="002F62C9"/>
    <w:rsid w:val="0033586F"/>
    <w:rsid w:val="0034522D"/>
    <w:rsid w:val="00367B72"/>
    <w:rsid w:val="003742AE"/>
    <w:rsid w:val="003826BC"/>
    <w:rsid w:val="00384BBA"/>
    <w:rsid w:val="00392D77"/>
    <w:rsid w:val="00397F5F"/>
    <w:rsid w:val="003C6E5B"/>
    <w:rsid w:val="003E43CB"/>
    <w:rsid w:val="003F4C7F"/>
    <w:rsid w:val="00466432"/>
    <w:rsid w:val="004957A7"/>
    <w:rsid w:val="004A5D43"/>
    <w:rsid w:val="004B70DD"/>
    <w:rsid w:val="004D7C8B"/>
    <w:rsid w:val="004E0FFA"/>
    <w:rsid w:val="005214BA"/>
    <w:rsid w:val="00521F73"/>
    <w:rsid w:val="0055707C"/>
    <w:rsid w:val="00564F59"/>
    <w:rsid w:val="005A0C69"/>
    <w:rsid w:val="005C421C"/>
    <w:rsid w:val="005D2061"/>
    <w:rsid w:val="00600743"/>
    <w:rsid w:val="0061FCEC"/>
    <w:rsid w:val="00677380"/>
    <w:rsid w:val="0069389F"/>
    <w:rsid w:val="006C5902"/>
    <w:rsid w:val="006C5BA5"/>
    <w:rsid w:val="006D5E81"/>
    <w:rsid w:val="006F0B72"/>
    <w:rsid w:val="00756210"/>
    <w:rsid w:val="00790A49"/>
    <w:rsid w:val="007C2553"/>
    <w:rsid w:val="007E29A9"/>
    <w:rsid w:val="00810A97"/>
    <w:rsid w:val="0084739F"/>
    <w:rsid w:val="00870E16"/>
    <w:rsid w:val="00872ADB"/>
    <w:rsid w:val="008802EF"/>
    <w:rsid w:val="00896790"/>
    <w:rsid w:val="008B620A"/>
    <w:rsid w:val="008F56AC"/>
    <w:rsid w:val="00905708"/>
    <w:rsid w:val="0095682E"/>
    <w:rsid w:val="00975742"/>
    <w:rsid w:val="00986FE1"/>
    <w:rsid w:val="00992FD9"/>
    <w:rsid w:val="009D7BEA"/>
    <w:rsid w:val="009F0A82"/>
    <w:rsid w:val="009F1165"/>
    <w:rsid w:val="00A10C5F"/>
    <w:rsid w:val="00A524D5"/>
    <w:rsid w:val="00A5519B"/>
    <w:rsid w:val="00A57424"/>
    <w:rsid w:val="00AA0F62"/>
    <w:rsid w:val="00AC7D87"/>
    <w:rsid w:val="00AF638C"/>
    <w:rsid w:val="00B959EE"/>
    <w:rsid w:val="00BD7C41"/>
    <w:rsid w:val="00BF204C"/>
    <w:rsid w:val="00C10830"/>
    <w:rsid w:val="00C30F40"/>
    <w:rsid w:val="00C755D5"/>
    <w:rsid w:val="00CA65AB"/>
    <w:rsid w:val="00CC3549"/>
    <w:rsid w:val="00CE2F76"/>
    <w:rsid w:val="00D50625"/>
    <w:rsid w:val="00D72EEA"/>
    <w:rsid w:val="00D922BB"/>
    <w:rsid w:val="00DB701F"/>
    <w:rsid w:val="00DB7BEF"/>
    <w:rsid w:val="00DD5978"/>
    <w:rsid w:val="00DE49B0"/>
    <w:rsid w:val="00DF226C"/>
    <w:rsid w:val="00DF4865"/>
    <w:rsid w:val="00E43478"/>
    <w:rsid w:val="00E46E2F"/>
    <w:rsid w:val="00E53F14"/>
    <w:rsid w:val="00E55D8A"/>
    <w:rsid w:val="00E7462B"/>
    <w:rsid w:val="00EE5AF1"/>
    <w:rsid w:val="00EF51F8"/>
    <w:rsid w:val="00F140AC"/>
    <w:rsid w:val="00F14BBC"/>
    <w:rsid w:val="00F62CC6"/>
    <w:rsid w:val="00FC2D17"/>
    <w:rsid w:val="00FD311F"/>
    <w:rsid w:val="00FD6DD0"/>
    <w:rsid w:val="00FE0FC6"/>
    <w:rsid w:val="00FE1A5B"/>
    <w:rsid w:val="00FE2DB1"/>
    <w:rsid w:val="00FF242A"/>
    <w:rsid w:val="01B8E5CB"/>
    <w:rsid w:val="0282740C"/>
    <w:rsid w:val="0354B62C"/>
    <w:rsid w:val="04AA8EF0"/>
    <w:rsid w:val="05169AE7"/>
    <w:rsid w:val="074F857D"/>
    <w:rsid w:val="084D787D"/>
    <w:rsid w:val="09E948DE"/>
    <w:rsid w:val="09EE9752"/>
    <w:rsid w:val="0A883AD1"/>
    <w:rsid w:val="0A8A7DD3"/>
    <w:rsid w:val="0B85193F"/>
    <w:rsid w:val="0C4133E1"/>
    <w:rsid w:val="0D20E9A0"/>
    <w:rsid w:val="0D61E8B3"/>
    <w:rsid w:val="0D6FAF37"/>
    <w:rsid w:val="0DBE47FC"/>
    <w:rsid w:val="0DCD1439"/>
    <w:rsid w:val="0EBCBA01"/>
    <w:rsid w:val="0F95A807"/>
    <w:rsid w:val="100DF5F2"/>
    <w:rsid w:val="12068665"/>
    <w:rsid w:val="123559D6"/>
    <w:rsid w:val="123CD5A1"/>
    <w:rsid w:val="12A9A42B"/>
    <w:rsid w:val="1386AFBD"/>
    <w:rsid w:val="1445748C"/>
    <w:rsid w:val="14C373EE"/>
    <w:rsid w:val="150D4382"/>
    <w:rsid w:val="155221B0"/>
    <w:rsid w:val="15CCC801"/>
    <w:rsid w:val="15DC0AF6"/>
    <w:rsid w:val="161F23F8"/>
    <w:rsid w:val="165676B5"/>
    <w:rsid w:val="17689862"/>
    <w:rsid w:val="187699BD"/>
    <w:rsid w:val="1909D2AF"/>
    <w:rsid w:val="198F2037"/>
    <w:rsid w:val="1A126A1E"/>
    <w:rsid w:val="1B84D111"/>
    <w:rsid w:val="1BB3657D"/>
    <w:rsid w:val="1D426A48"/>
    <w:rsid w:val="1DB95510"/>
    <w:rsid w:val="1F03BE63"/>
    <w:rsid w:val="205E3681"/>
    <w:rsid w:val="2147CF89"/>
    <w:rsid w:val="228BB650"/>
    <w:rsid w:val="240903C3"/>
    <w:rsid w:val="2604EE9C"/>
    <w:rsid w:val="2618E98A"/>
    <w:rsid w:val="2628BCDD"/>
    <w:rsid w:val="26BBABD8"/>
    <w:rsid w:val="2862F594"/>
    <w:rsid w:val="286DD3AE"/>
    <w:rsid w:val="288341F4"/>
    <w:rsid w:val="28FD4C3C"/>
    <w:rsid w:val="299559BA"/>
    <w:rsid w:val="2A0C20FF"/>
    <w:rsid w:val="2A6C44AA"/>
    <w:rsid w:val="2A734236"/>
    <w:rsid w:val="2B81CC7E"/>
    <w:rsid w:val="2C05678A"/>
    <w:rsid w:val="2D1D9CDF"/>
    <w:rsid w:val="2F62D09C"/>
    <w:rsid w:val="2F938095"/>
    <w:rsid w:val="2FFDDE2F"/>
    <w:rsid w:val="3007642A"/>
    <w:rsid w:val="30553DA1"/>
    <w:rsid w:val="338E3F29"/>
    <w:rsid w:val="34469E21"/>
    <w:rsid w:val="34ED47A5"/>
    <w:rsid w:val="351954F4"/>
    <w:rsid w:val="351D6126"/>
    <w:rsid w:val="361FF648"/>
    <w:rsid w:val="36893051"/>
    <w:rsid w:val="36C5DFEB"/>
    <w:rsid w:val="3792517E"/>
    <w:rsid w:val="37FB785D"/>
    <w:rsid w:val="39BFB0C7"/>
    <w:rsid w:val="39EB98A8"/>
    <w:rsid w:val="3A1FC7D9"/>
    <w:rsid w:val="3A27B55F"/>
    <w:rsid w:val="3AA79820"/>
    <w:rsid w:val="3ACFABE7"/>
    <w:rsid w:val="3BDF702F"/>
    <w:rsid w:val="3CE29B11"/>
    <w:rsid w:val="3ED17E70"/>
    <w:rsid w:val="3F2180E2"/>
    <w:rsid w:val="3F9E0A52"/>
    <w:rsid w:val="4151B8E7"/>
    <w:rsid w:val="4174702E"/>
    <w:rsid w:val="426E706D"/>
    <w:rsid w:val="45A0DB21"/>
    <w:rsid w:val="45AD9470"/>
    <w:rsid w:val="46F1BB7B"/>
    <w:rsid w:val="46F79B82"/>
    <w:rsid w:val="47063867"/>
    <w:rsid w:val="482F386D"/>
    <w:rsid w:val="4908EF0F"/>
    <w:rsid w:val="4A2AFA85"/>
    <w:rsid w:val="4A32EDDD"/>
    <w:rsid w:val="4A63ED83"/>
    <w:rsid w:val="4BE425CB"/>
    <w:rsid w:val="4D7FF62C"/>
    <w:rsid w:val="4E9631D9"/>
    <w:rsid w:val="4F314BFE"/>
    <w:rsid w:val="50AD1AAD"/>
    <w:rsid w:val="50B4125D"/>
    <w:rsid w:val="50B796EE"/>
    <w:rsid w:val="5148217C"/>
    <w:rsid w:val="52085FF3"/>
    <w:rsid w:val="52FFDDB2"/>
    <w:rsid w:val="539C4300"/>
    <w:rsid w:val="53F1A76C"/>
    <w:rsid w:val="55878380"/>
    <w:rsid w:val="56269193"/>
    <w:rsid w:val="562862D9"/>
    <w:rsid w:val="56377E74"/>
    <w:rsid w:val="56B26F49"/>
    <w:rsid w:val="574CE419"/>
    <w:rsid w:val="57AEB7E0"/>
    <w:rsid w:val="5808D777"/>
    <w:rsid w:val="5856E9E1"/>
    <w:rsid w:val="58A905C4"/>
    <w:rsid w:val="590B48C3"/>
    <w:rsid w:val="5B1A1A9D"/>
    <w:rsid w:val="5C59668B"/>
    <w:rsid w:val="5C64E979"/>
    <w:rsid w:val="5E36B879"/>
    <w:rsid w:val="5E60FE54"/>
    <w:rsid w:val="5F14C3B9"/>
    <w:rsid w:val="5FC7BD3B"/>
    <w:rsid w:val="604E9AB6"/>
    <w:rsid w:val="6110665B"/>
    <w:rsid w:val="62FFA0B7"/>
    <w:rsid w:val="63176242"/>
    <w:rsid w:val="63E9A462"/>
    <w:rsid w:val="63FA8C29"/>
    <w:rsid w:val="6407080A"/>
    <w:rsid w:val="65AD1294"/>
    <w:rsid w:val="66975E8A"/>
    <w:rsid w:val="66C20D64"/>
    <w:rsid w:val="670FFEBA"/>
    <w:rsid w:val="67EAD365"/>
    <w:rsid w:val="68A3FB89"/>
    <w:rsid w:val="697EB07D"/>
    <w:rsid w:val="6AD887EC"/>
    <w:rsid w:val="6C30CCCA"/>
    <w:rsid w:val="6CA471A6"/>
    <w:rsid w:val="6CF25F87"/>
    <w:rsid w:val="6F6FDC44"/>
    <w:rsid w:val="6FFF0419"/>
    <w:rsid w:val="719AD47A"/>
    <w:rsid w:val="71A2C200"/>
    <w:rsid w:val="72E8A9AF"/>
    <w:rsid w:val="735CB935"/>
    <w:rsid w:val="73BC09E7"/>
    <w:rsid w:val="74DA62C2"/>
    <w:rsid w:val="76275768"/>
    <w:rsid w:val="76A05D8E"/>
    <w:rsid w:val="77304637"/>
    <w:rsid w:val="789D84F9"/>
    <w:rsid w:val="7956932B"/>
    <w:rsid w:val="79F8C33A"/>
    <w:rsid w:val="7DAD439D"/>
    <w:rsid w:val="7E814508"/>
    <w:rsid w:val="7E8FBE90"/>
    <w:rsid w:val="7EB8E88B"/>
    <w:rsid w:val="7EC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ED7EFD"/>
  <w15:chartTrackingRefBased/>
  <w15:docId w15:val="{AB930CAB-BED2-439B-A383-47397A42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9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96790"/>
  </w:style>
  <w:style w:type="character" w:customStyle="1" w:styleId="eop">
    <w:name w:val="eop"/>
    <w:basedOn w:val="DefaultParagraphFont"/>
    <w:rsid w:val="00896790"/>
  </w:style>
  <w:style w:type="character" w:customStyle="1" w:styleId="scxw80108526">
    <w:name w:val="scxw80108526"/>
    <w:basedOn w:val="DefaultParagraphFont"/>
    <w:rsid w:val="00896790"/>
  </w:style>
  <w:style w:type="paragraph" w:styleId="FootnoteText">
    <w:name w:val="footnote text"/>
    <w:basedOn w:val="Normal"/>
    <w:link w:val="FootnoteTextChar"/>
    <w:uiPriority w:val="99"/>
    <w:semiHidden/>
    <w:unhideWhenUsed/>
    <w:rsid w:val="001C7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7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7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F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F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42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84739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customStyle="1" w:styleId="contentpasted0">
    <w:name w:val="contentpasted0"/>
    <w:basedOn w:val="DefaultParagraphFont"/>
    <w:rsid w:val="0084739F"/>
  </w:style>
  <w:style w:type="character" w:customStyle="1" w:styleId="contentpasted1">
    <w:name w:val="contentpasted1"/>
    <w:basedOn w:val="DefaultParagraphFont"/>
    <w:rsid w:val="0084739F"/>
  </w:style>
  <w:style w:type="character" w:styleId="FollowedHyperlink">
    <w:name w:val="FollowedHyperlink"/>
    <w:basedOn w:val="DefaultParagraphFont"/>
    <w:uiPriority w:val="99"/>
    <w:semiHidden/>
    <w:unhideWhenUsed/>
    <w:rsid w:val="001B26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49"/>
  </w:style>
  <w:style w:type="paragraph" w:styleId="Footer">
    <w:name w:val="footer"/>
    <w:basedOn w:val="Normal"/>
    <w:link w:val="FooterChar"/>
    <w:uiPriority w:val="99"/>
    <w:unhideWhenUsed/>
    <w:rsid w:val="0079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49"/>
  </w:style>
  <w:style w:type="paragraph" w:styleId="Revision">
    <w:name w:val="Revision"/>
    <w:hidden/>
    <w:uiPriority w:val="99"/>
    <w:semiHidden/>
    <w:rsid w:val="00CC3549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60074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.ac.uk/careers/staff/support-students-to-gain-work-experience/recruitment-guide-for-hiring-students" TargetMode="External"/><Relationship Id="rId18" Type="http://schemas.openxmlformats.org/officeDocument/2006/relationships/fontTable" Target="fontTable.xml"/><Relationship Id="R9e7bb42c87a04ca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.ac.uk/careers/staff/support-students-to-gain-work-experience/recruitment-guide-for-hiring-stud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cas.org.uk/The-Work-Experience-Standard" TargetMode="External"/><Relationship Id="R1e0c6eeffc1e4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15a60da26c024e31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gcas.org.uk/The-Work-Experience-Standard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.ac.uk/edinburgh-awa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116A2E38B3549863FF7AF6EA3C381" ma:contentTypeVersion="12" ma:contentTypeDescription="Create a new document." ma:contentTypeScope="" ma:versionID="c8abfb3bcdd10694c0024956d893c388">
  <xsd:schema xmlns:xsd="http://www.w3.org/2001/XMLSchema" xmlns:xs="http://www.w3.org/2001/XMLSchema" xmlns:p="http://schemas.microsoft.com/office/2006/metadata/properties" xmlns:ns2="1d1aff03-9fe2-4c66-b8b1-4a1f7dab5119" xmlns:ns3="69f25433-0e39-4ba6-8cf8-0ee96b0d6102" targetNamespace="http://schemas.microsoft.com/office/2006/metadata/properties" ma:root="true" ma:fieldsID="39fd95b1745cf00e236793ba36b36594" ns2:_="" ns3:_="">
    <xsd:import namespace="1d1aff03-9fe2-4c66-b8b1-4a1f7dab5119"/>
    <xsd:import namespace="69f25433-0e39-4ba6-8cf8-0ee96b0d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f03-9fe2-4c66-b8b1-4a1f7dab5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25433-0e39-4ba6-8cf8-0ee96b0d61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54b55f-151d-4b50-9ea1-55d8a75d4c66}" ma:internalName="TaxCatchAll" ma:showField="CatchAllData" ma:web="69f25433-0e39-4ba6-8cf8-0ee96b0d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FE4B5D660D345B2B99BB8F7E6FA8F" ma:contentTypeVersion="19" ma:contentTypeDescription="Create a new document." ma:contentTypeScope="" ma:versionID="3f7b16d2fda10c708945b30bdbe27eba">
  <xsd:schema xmlns:xsd="http://www.w3.org/2001/XMLSchema" xmlns:xs="http://www.w3.org/2001/XMLSchema" xmlns:p="http://schemas.microsoft.com/office/2006/metadata/properties" xmlns:ns2="b362829d-8da7-444f-9628-20a2c5d54aae" xmlns:ns3="e0533433-c614-42f1-a6db-1e117b426f00" targetNamespace="http://schemas.microsoft.com/office/2006/metadata/properties" ma:root="true" ma:fieldsID="1ced15ce736b8261f7efe7936dfe29d0" ns2:_="" ns3:_="">
    <xsd:import namespace="b362829d-8da7-444f-9628-20a2c5d54aae"/>
    <xsd:import namespace="e0533433-c614-42f1-a6db-1e117b42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rea"/>
                <xsd:element ref="ns2:Category" minOccurs="0"/>
                <xsd:element ref="ns2:Status" minOccurs="0"/>
                <xsd:element ref="ns2:Description" minOccurs="0"/>
                <xsd:element ref="ns2:Date" minOccurs="0"/>
                <xsd:element ref="ns3:SharedWithUsers" minOccurs="0"/>
                <xsd:element ref="ns3:SharedWithDetails" minOccurs="0"/>
                <xsd:element ref="ns2:AcademicYear" minOccurs="0"/>
                <xsd:element ref="ns2:_Flow_SignoffStatus" minOccurs="0"/>
                <xsd:element ref="ns2:School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Programmena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829d-8da7-444f-9628-20a2c5d54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rea" ma:index="12" ma:displayName="Area of Work" ma:format="Dropdown" ma:internalName="Area">
      <xsd:simpleType>
        <xsd:union memberTypes="dms:Text">
          <xsd:simpleType>
            <xsd:restriction base="dms:Choice">
              <xsd:enumeration value="QA"/>
              <xsd:enumeration value="Projects"/>
              <xsd:enumeration value="Team Planning"/>
              <xsd:enumeration value="Curriculum Management"/>
              <xsd:enumeration value="Groups &amp; Networks"/>
              <xsd:enumeration value="External Examiners"/>
            </xsd:restriction>
          </xsd:simpleType>
        </xsd:union>
      </xsd:simpleType>
    </xsd:element>
    <xsd:element name="Category" ma:index="13" nillable="true" ma:displayName="Category" ma:format="Dropdown" ma:internalName="Category">
      <xsd:simpleType>
        <xsd:union memberTypes="dms:Text">
          <xsd:simpleType>
            <xsd:restriction base="dms:Choice">
              <xsd:enumeration value="Senior Academic and Support Managers Support"/>
              <xsd:enumeration value="CSSLC Support"/>
              <xsd:enumeration value="Deanery Review Project"/>
              <xsd:enumeration value="External Examiners Support"/>
              <xsd:enumeration value="Comms and contact management"/>
              <xsd:enumeration value="Cyclical Activties"/>
              <xsd:enumeration value="L&amp;T Directors resource project"/>
              <xsd:enumeration value="Student Voice"/>
              <xsd:enumeration value="WP"/>
              <xsd:enumeration value="Strategic Planning"/>
              <xsd:enumeration value="Board of Studies Project"/>
              <xsd:enumeration value="Deanery review"/>
              <xsd:enumeration value="Curriculum Mapping"/>
              <xsd:enumeration value="Systems and training"/>
              <xsd:enumeration value="Good practice/ Enhancement"/>
              <xsd:enumeration value="CQAC support"/>
              <xsd:enumeration value="IPR"/>
              <xsd:enumeration value="Collaborations"/>
              <xsd:enumeration value="EFI"/>
              <xsd:enumeration value="Major changes"/>
              <xsd:enumeration value="Minor changes"/>
              <xsd:enumeration value="New Programmes"/>
              <xsd:enumeration value="Programme Closures"/>
              <xsd:enumeration value="Meeting Planning"/>
              <xsd:enumeration value="Course Enrolment and Quota Working Group"/>
              <xsd:enumeration value="Offline EE Report"/>
              <xsd:enumeration value="Programme Code Requests"/>
              <xsd:enumeration value="Learning &amp; Teaching Community"/>
              <xsd:enumeration value="TPOG Support"/>
            </xsd:restriction>
          </xsd:simpleType>
        </xsd:union>
      </xsd:simpleType>
    </xsd:element>
    <xsd:element name="Status" ma:index="14" nillable="true" ma:displayName="Status" ma:format="Dropdown" ma:internalName="Status">
      <xsd:simpleType>
        <xsd:restriction base="dms:Choice">
          <xsd:enumeration value="Work in Progress"/>
          <xsd:enumeration value="Completed"/>
          <xsd:enumeration value="Golden Copy"/>
          <xsd:enumeration value="Archive"/>
          <xsd:enumeration value="For Information"/>
          <xsd:enumeration value="To Be Reviewed"/>
        </xsd:restriction>
      </xsd:simpleType>
    </xsd:element>
    <xsd:element name="Description" ma:index="15" nillable="true" ma:displayName="Description" ma:format="Dropdown" ma:internalName="Description">
      <xsd:simpleType>
        <xsd:union memberTypes="dms:Text">
          <xsd:simpleType>
            <xsd:restriction base="dms:Choice">
              <xsd:enumeration value="Meeting Notes"/>
              <xsd:enumeration value="IPR Final Report"/>
              <xsd:enumeration value="QA Reports"/>
              <xsd:enumeration value="CQAC Support"/>
              <xsd:enumeration value="Meeting Agenda"/>
              <xsd:enumeration value="Briefing Agenda"/>
              <xsd:enumeration value="Course Enrolment"/>
              <xsd:enumeration value="QA Actions"/>
              <xsd:enumeration value="Programme Code Request"/>
              <xsd:enumeration value="Video Recording"/>
              <xsd:enumeration value="Feedback"/>
              <xsd:enumeration value="Proposal Documentation"/>
              <xsd:enumeration value="Choice 13"/>
              <xsd:enumeration value="Reflective Report"/>
              <xsd:enumeration value="Scrutiny of Academic Standards"/>
              <xsd:enumeration value="New Programme"/>
              <xsd:enumeration value="Major Change"/>
              <xsd:enumeration value="SPQS"/>
            </xsd:restriction>
          </xsd:simpleType>
        </xsd:un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AcademicYear" ma:index="19" nillable="true" ma:displayName="Academic Year" ma:format="Dropdown" ma:internalName="AcademicYear">
      <xsd:simpleType>
        <xsd:union memberTypes="dms:Text">
          <xsd:simpleType>
            <xsd:restriction base="dms:Choice">
              <xsd:enumeration value="2016/17"/>
              <xsd:enumeration value="2019/20"/>
              <xsd:enumeration value="2020/21"/>
              <xsd:enumeration value="2021/22"/>
              <xsd:enumeration value="2022/23"/>
              <xsd:enumeration value="2023/24"/>
            </xsd:restriction>
          </xsd:simpleType>
        </xsd:un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School" ma:index="21" nillable="true" ma:displayName="School" ma:format="Dropdown" ma:internalName="School">
      <xsd:simpleType>
        <xsd:restriction base="dms:Choice">
          <xsd:enumeration value="Business"/>
          <xsd:enumeration value="COL"/>
          <xsd:enumeration value="Divinity"/>
          <xsd:enumeration value="ECA"/>
          <xsd:enumeration value="Economics"/>
          <xsd:enumeration value="HCA"/>
          <xsd:enumeration value="Health"/>
          <xsd:enumeration value="Law"/>
          <xsd:enumeration value="LLC"/>
          <xsd:enumeration value="Moray House"/>
          <xsd:enumeration value="PPLS"/>
          <xsd:enumeration value="SPS"/>
          <xsd:enumeration value="EFI"/>
          <xsd:enumeration value="College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Programmename" ma:index="25" nillable="true" ma:displayName="Programme name" ma:format="Dropdown" ma:internalName="Programmenam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25433-0e39-4ba6-8cf8-0ee96b0d6102" xsi:nil="true"/>
    <lcf76f155ced4ddcb4097134ff3c332f xmlns="1d1aff03-9fe2-4c66-b8b1-4a1f7dab5119">
      <Terms xmlns="http://schemas.microsoft.com/office/infopath/2007/PartnerControls"/>
    </lcf76f155ced4ddcb4097134ff3c332f>
    <SharedWithUsers xmlns="69f25433-0e39-4ba6-8cf8-0ee96b0d6102">
      <UserInfo>
        <DisplayName>Lizzie Mortimer</DisplayName>
        <AccountId>30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9B73-D55C-4A17-9532-ECD540584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aff03-9fe2-4c66-b8b1-4a1f7dab5119"/>
    <ds:schemaRef ds:uri="69f25433-0e39-4ba6-8cf8-0ee96b0d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68A1E-BE20-47B8-800E-1173BDE1D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3D96-68BA-402B-9421-C2F217185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2829d-8da7-444f-9628-20a2c5d54aae"/>
    <ds:schemaRef ds:uri="e0533433-c614-42f1-a6db-1e117b426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A92C8-1DFF-46F7-8069-524D6D7FD7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1aff03-9fe2-4c66-b8b1-4a1f7dab5119"/>
    <ds:schemaRef ds:uri="http://purl.org/dc/terms/"/>
    <ds:schemaRef ds:uri="69f25433-0e39-4ba6-8cf8-0ee96b0d610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E40D90-AE46-4D94-9B6F-59F52C93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1474</Words>
  <Characters>8406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Green</dc:creator>
  <cp:keywords/>
  <dc:description/>
  <cp:lastModifiedBy>Melissa Hameed</cp:lastModifiedBy>
  <cp:revision>2</cp:revision>
  <dcterms:created xsi:type="dcterms:W3CDTF">2023-09-15T17:33:00Z</dcterms:created>
  <dcterms:modified xsi:type="dcterms:W3CDTF">2023-09-15T17:33:00Z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0x01010051F116A2E38B3549863FF7AF6EA3C381</vt:lpwstr>
  </property>
  <property fmtid="{D5CDD505-2E9C-101B-9397-08002B2CF9AE}" pid="3" name="MediaServiceImageTags">
    <vt:lpwstr/>
  </property>
</Properties>
</file>